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FA0CB" w14:textId="77777777" w:rsidR="00521107" w:rsidRPr="00BF7031" w:rsidRDefault="00521107" w:rsidP="00112C2B">
      <w:pPr>
        <w:autoSpaceDE w:val="0"/>
        <w:autoSpaceDN w:val="0"/>
        <w:adjustRightInd w:val="0"/>
        <w:spacing w:after="0" w:line="240" w:lineRule="auto"/>
        <w:outlineLvl w:val="0"/>
        <w:rPr>
          <w:rFonts w:ascii="Trebuchet MS" w:eastAsia="Times New Roman" w:hAnsi="Trebuchet MS" w:cs="Times New Roman"/>
          <w:b/>
          <w:color w:val="000000" w:themeColor="text1"/>
        </w:rPr>
      </w:pPr>
    </w:p>
    <w:p w14:paraId="13485F5E" w14:textId="77777777" w:rsidR="00521107" w:rsidRPr="007210B8" w:rsidRDefault="00521107" w:rsidP="00112C2B">
      <w:pPr>
        <w:autoSpaceDE w:val="0"/>
        <w:autoSpaceDN w:val="0"/>
        <w:adjustRightInd w:val="0"/>
        <w:spacing w:after="0" w:line="240" w:lineRule="auto"/>
        <w:jc w:val="center"/>
        <w:outlineLvl w:val="0"/>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NOTĂ DE FUNDAMENTARE</w:t>
      </w:r>
    </w:p>
    <w:p w14:paraId="47BCD08E" w14:textId="77777777" w:rsidR="00EC349B" w:rsidRPr="007210B8" w:rsidRDefault="00EC349B" w:rsidP="00112C2B">
      <w:pPr>
        <w:autoSpaceDE w:val="0"/>
        <w:autoSpaceDN w:val="0"/>
        <w:adjustRightInd w:val="0"/>
        <w:spacing w:after="0" w:line="240" w:lineRule="auto"/>
        <w:jc w:val="center"/>
        <w:outlineLvl w:val="0"/>
        <w:rPr>
          <w:rFonts w:ascii="Trebuchet MS" w:eastAsia="Times New Roman" w:hAnsi="Trebuchet MS" w:cs="Times New Roman"/>
          <w:b/>
          <w:color w:val="000000" w:themeColor="text1"/>
        </w:rPr>
      </w:pPr>
    </w:p>
    <w:p w14:paraId="5A7F67E6" w14:textId="77777777" w:rsidR="00521107" w:rsidRPr="007210B8" w:rsidRDefault="00521107" w:rsidP="00112C2B">
      <w:pPr>
        <w:autoSpaceDE w:val="0"/>
        <w:autoSpaceDN w:val="0"/>
        <w:adjustRightInd w:val="0"/>
        <w:spacing w:after="0" w:line="240" w:lineRule="auto"/>
        <w:outlineLvl w:val="0"/>
        <w:rPr>
          <w:rFonts w:ascii="Trebuchet MS" w:eastAsia="Times New Roman" w:hAnsi="Trebuchet MS" w:cs="Times New Roman"/>
          <w:b/>
          <w:color w:val="000000" w:themeColor="text1"/>
        </w:rPr>
      </w:pPr>
    </w:p>
    <w:tbl>
      <w:tblPr>
        <w:tblW w:w="104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2490"/>
        <w:gridCol w:w="780"/>
        <w:gridCol w:w="840"/>
        <w:gridCol w:w="840"/>
        <w:gridCol w:w="840"/>
        <w:gridCol w:w="2154"/>
        <w:gridCol w:w="6"/>
      </w:tblGrid>
      <w:tr w:rsidR="00BF7031" w:rsidRPr="007210B8" w14:paraId="4124BC18" w14:textId="77777777" w:rsidTr="00CC7AF1">
        <w:trPr>
          <w:gridAfter w:val="1"/>
          <w:wAfter w:w="6" w:type="dxa"/>
        </w:trPr>
        <w:tc>
          <w:tcPr>
            <w:tcW w:w="10440" w:type="dxa"/>
            <w:gridSpan w:val="7"/>
          </w:tcPr>
          <w:p w14:paraId="3199C0B6" w14:textId="77777777" w:rsidR="00EC349B" w:rsidRPr="007210B8" w:rsidRDefault="00EC349B" w:rsidP="00112C2B">
            <w:pPr>
              <w:spacing w:after="0" w:line="240" w:lineRule="auto"/>
              <w:jc w:val="center"/>
              <w:rPr>
                <w:rFonts w:ascii="Trebuchet MS" w:eastAsia="Times New Roman" w:hAnsi="Trebuchet MS" w:cs="Times New Roman"/>
                <w:b/>
                <w:color w:val="000000" w:themeColor="text1"/>
              </w:rPr>
            </w:pPr>
          </w:p>
          <w:p w14:paraId="64C1B8B8" w14:textId="6D75BC83" w:rsidR="00521107" w:rsidRPr="007210B8" w:rsidRDefault="00C053EB" w:rsidP="00112C2B">
            <w:pPr>
              <w:spacing w:after="0"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Secțiunea</w:t>
            </w:r>
            <w:r w:rsidR="00521107" w:rsidRPr="007210B8">
              <w:rPr>
                <w:rFonts w:ascii="Trebuchet MS" w:eastAsia="Times New Roman" w:hAnsi="Trebuchet MS" w:cs="Times New Roman"/>
                <w:b/>
                <w:color w:val="000000" w:themeColor="text1"/>
              </w:rPr>
              <w:t xml:space="preserve"> 1</w:t>
            </w:r>
          </w:p>
          <w:p w14:paraId="76D866B2" w14:textId="77777777" w:rsidR="00521107" w:rsidRPr="007210B8" w:rsidRDefault="00521107" w:rsidP="00112C2B">
            <w:pPr>
              <w:spacing w:after="0"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Titlul proiectului de act normativ</w:t>
            </w:r>
          </w:p>
          <w:p w14:paraId="66E8C488" w14:textId="77777777" w:rsidR="00521107" w:rsidRPr="007210B8" w:rsidRDefault="00521107" w:rsidP="00112C2B">
            <w:pPr>
              <w:autoSpaceDE w:val="0"/>
              <w:autoSpaceDN w:val="0"/>
              <w:adjustRightInd w:val="0"/>
              <w:spacing w:after="0" w:line="240" w:lineRule="auto"/>
              <w:jc w:val="center"/>
              <w:rPr>
                <w:rFonts w:ascii="Trebuchet MS" w:eastAsia="Times New Roman" w:hAnsi="Trebuchet MS" w:cs="Times New Roman"/>
                <w:b/>
                <w:bCs/>
                <w:color w:val="000000" w:themeColor="text1"/>
                <w:kern w:val="36"/>
              </w:rPr>
            </w:pPr>
            <w:r w:rsidRPr="007210B8">
              <w:rPr>
                <w:rFonts w:ascii="Trebuchet MS" w:eastAsia="Times New Roman" w:hAnsi="Trebuchet MS" w:cs="Times New Roman"/>
                <w:b/>
                <w:bCs/>
                <w:color w:val="000000" w:themeColor="text1"/>
                <w:kern w:val="36"/>
              </w:rPr>
              <w:t xml:space="preserve">ORDONANȚA DE URGENȚĂ </w:t>
            </w:r>
          </w:p>
          <w:p w14:paraId="44481B54" w14:textId="7FB7997A" w:rsidR="005E0A47" w:rsidRPr="007210B8" w:rsidRDefault="005E0A47" w:rsidP="005E0A47">
            <w:pPr>
              <w:spacing w:after="0" w:line="240" w:lineRule="auto"/>
              <w:jc w:val="center"/>
              <w:rPr>
                <w:rFonts w:ascii="Trebuchet MS" w:hAnsi="Trebuchet MS"/>
                <w:b/>
                <w:sz w:val="24"/>
                <w:szCs w:val="24"/>
              </w:rPr>
            </w:pPr>
            <w:r w:rsidRPr="007210B8">
              <w:rPr>
                <w:rFonts w:ascii="Trebuchet MS" w:hAnsi="Trebuchet MS"/>
                <w:b/>
                <w:sz w:val="24"/>
                <w:szCs w:val="24"/>
              </w:rPr>
              <w:t xml:space="preserve">privind unele măsuri pentru sprijinirea categoriilor de elevi cei mai defavorizați care beneficiază de sprijin educațional pe bază de tichete sociale pe suport electronic </w:t>
            </w:r>
            <w:r w:rsidR="00356F26" w:rsidRPr="00356F26">
              <w:rPr>
                <w:rFonts w:ascii="Trebuchet MS" w:hAnsi="Trebuchet MS"/>
                <w:b/>
                <w:sz w:val="24"/>
                <w:szCs w:val="24"/>
              </w:rPr>
              <w:t xml:space="preserve">pentru sprijin educațional acordate </w:t>
            </w:r>
            <w:r w:rsidRPr="007210B8">
              <w:rPr>
                <w:rFonts w:ascii="Trebuchet MS" w:hAnsi="Trebuchet MS"/>
                <w:b/>
                <w:sz w:val="24"/>
                <w:szCs w:val="24"/>
              </w:rPr>
              <w:t>din fonduri externe nerambursabile precum și unele măsuri de distribuire a acestora</w:t>
            </w:r>
          </w:p>
          <w:p w14:paraId="47A28713" w14:textId="10F9180F" w:rsidR="00521107" w:rsidRPr="007210B8" w:rsidRDefault="00521107" w:rsidP="00112C2B">
            <w:pPr>
              <w:autoSpaceDE w:val="0"/>
              <w:autoSpaceDN w:val="0"/>
              <w:adjustRightInd w:val="0"/>
              <w:spacing w:after="0" w:line="240" w:lineRule="auto"/>
              <w:jc w:val="center"/>
              <w:rPr>
                <w:rFonts w:ascii="Trebuchet MS" w:eastAsia="Times New Roman" w:hAnsi="Trebuchet MS" w:cs="Times New Roman"/>
                <w:b/>
                <w:bCs/>
                <w:color w:val="000000" w:themeColor="text1"/>
                <w:kern w:val="36"/>
              </w:rPr>
            </w:pPr>
          </w:p>
        </w:tc>
      </w:tr>
      <w:tr w:rsidR="00BF7031" w:rsidRPr="007210B8" w14:paraId="0F771455" w14:textId="77777777" w:rsidTr="00CC7AF1">
        <w:trPr>
          <w:gridAfter w:val="1"/>
          <w:wAfter w:w="6" w:type="dxa"/>
        </w:trPr>
        <w:tc>
          <w:tcPr>
            <w:tcW w:w="10440" w:type="dxa"/>
            <w:gridSpan w:val="7"/>
          </w:tcPr>
          <w:p w14:paraId="7282D9E2" w14:textId="77777777" w:rsidR="00EC349B" w:rsidRPr="007210B8" w:rsidRDefault="00EC349B" w:rsidP="00112C2B">
            <w:pPr>
              <w:spacing w:after="0" w:line="240" w:lineRule="auto"/>
              <w:jc w:val="center"/>
              <w:rPr>
                <w:rFonts w:ascii="Trebuchet MS" w:eastAsia="Times New Roman" w:hAnsi="Trebuchet MS" w:cs="Times New Roman"/>
                <w:b/>
                <w:color w:val="000000" w:themeColor="text1"/>
              </w:rPr>
            </w:pPr>
          </w:p>
          <w:p w14:paraId="3950B68B" w14:textId="4636C8B4" w:rsidR="00521107" w:rsidRPr="007210B8" w:rsidRDefault="00C053EB" w:rsidP="00112C2B">
            <w:pPr>
              <w:spacing w:after="0"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Secțiunea</w:t>
            </w:r>
            <w:r w:rsidR="00521107" w:rsidRPr="007210B8">
              <w:rPr>
                <w:rFonts w:ascii="Trebuchet MS" w:eastAsia="Times New Roman" w:hAnsi="Trebuchet MS" w:cs="Times New Roman"/>
                <w:b/>
                <w:color w:val="000000" w:themeColor="text1"/>
              </w:rPr>
              <w:t xml:space="preserve"> a 2-a</w:t>
            </w:r>
          </w:p>
          <w:p w14:paraId="6500B144" w14:textId="06EFA64A" w:rsidR="005447F3" w:rsidRPr="007210B8" w:rsidRDefault="00521107" w:rsidP="00112C2B">
            <w:pPr>
              <w:spacing w:after="0"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Motivul emiterii actului normativ</w:t>
            </w:r>
          </w:p>
          <w:p w14:paraId="20EDB627" w14:textId="77777777" w:rsidR="00EC349B" w:rsidRPr="007210B8" w:rsidRDefault="00EC349B" w:rsidP="00112C2B">
            <w:pPr>
              <w:spacing w:after="0" w:line="240" w:lineRule="auto"/>
              <w:jc w:val="center"/>
              <w:rPr>
                <w:rFonts w:ascii="Trebuchet MS" w:eastAsia="Times New Roman" w:hAnsi="Trebuchet MS" w:cs="Times New Roman"/>
                <w:b/>
                <w:color w:val="000000" w:themeColor="text1"/>
              </w:rPr>
            </w:pPr>
          </w:p>
          <w:p w14:paraId="0614F172" w14:textId="118E6CB2" w:rsidR="005447F3" w:rsidRPr="007210B8" w:rsidRDefault="00521107" w:rsidP="00112C2B">
            <w:pPr>
              <w:numPr>
                <w:ilvl w:val="0"/>
                <w:numId w:val="1"/>
              </w:numPr>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 xml:space="preserve">Descrierea </w:t>
            </w:r>
            <w:r w:rsidR="00C053EB" w:rsidRPr="007210B8">
              <w:rPr>
                <w:rFonts w:ascii="Trebuchet MS" w:eastAsia="Times New Roman" w:hAnsi="Trebuchet MS" w:cs="Times New Roman"/>
                <w:b/>
                <w:color w:val="000000" w:themeColor="text1"/>
              </w:rPr>
              <w:t>situației</w:t>
            </w:r>
            <w:r w:rsidRPr="007210B8">
              <w:rPr>
                <w:rFonts w:ascii="Trebuchet MS" w:eastAsia="Times New Roman" w:hAnsi="Trebuchet MS" w:cs="Times New Roman"/>
                <w:b/>
                <w:color w:val="000000" w:themeColor="text1"/>
              </w:rPr>
              <w:t xml:space="preserve"> actuale</w:t>
            </w:r>
          </w:p>
          <w:p w14:paraId="5A71C42B" w14:textId="77777777" w:rsidR="00EC349B" w:rsidRPr="007210B8" w:rsidRDefault="00EC349B" w:rsidP="00EC349B">
            <w:pPr>
              <w:spacing w:after="0" w:line="240" w:lineRule="auto"/>
              <w:ind w:left="720"/>
              <w:jc w:val="both"/>
              <w:rPr>
                <w:rFonts w:ascii="Trebuchet MS" w:eastAsia="Times New Roman" w:hAnsi="Trebuchet MS" w:cs="Times New Roman"/>
                <w:b/>
                <w:color w:val="000000" w:themeColor="text1"/>
              </w:rPr>
            </w:pPr>
          </w:p>
          <w:p w14:paraId="2F721DAE" w14:textId="3B214305" w:rsidR="006764B8" w:rsidRPr="007210B8" w:rsidRDefault="00E5260E"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w:t>
            </w:r>
            <w:r w:rsidR="006764B8" w:rsidRPr="007210B8">
              <w:rPr>
                <w:rFonts w:ascii="Trebuchet MS" w:eastAsia="Times New Roman" w:hAnsi="Trebuchet MS" w:cs="Times New Roman"/>
                <w:color w:val="000000" w:themeColor="text1"/>
              </w:rPr>
              <w:t>Anul 2020 este un an de o importanță majoră pentru România, în care se impune realizarea unei reforme profunde și o eficientizare practică a sistemului de management al fondurilor europene, pentru a evita problemele întâmpinate și riscurile asociate acestora în perioada de programare 2007-2013 și în perioada 2014-2019.</w:t>
            </w:r>
          </w:p>
          <w:p w14:paraId="4A816C67" w14:textId="017F9CD6"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Comisia Europeană a adoptat Decizia de punere în aplicare a Comisiei nr. C</w:t>
            </w:r>
            <w:r w:rsidR="007D7A15" w:rsidRPr="007210B8">
              <w:rPr>
                <w:rFonts w:ascii="Trebuchet MS" w:eastAsia="Times New Roman" w:hAnsi="Trebuchet MS" w:cs="Times New Roman"/>
                <w:color w:val="000000" w:themeColor="text1"/>
              </w:rPr>
              <w:t>(2020) 347</w:t>
            </w:r>
            <w:r w:rsidR="007D7A15" w:rsidRPr="007210B8">
              <w:rPr>
                <w:rFonts w:ascii="Trebuchet MS" w:hAnsi="Trebuchet MS" w:cs="Times New Roman"/>
                <w:color w:val="000000" w:themeColor="text1"/>
              </w:rPr>
              <w:t xml:space="preserve"> </w:t>
            </w:r>
            <w:r w:rsidR="007D7A15" w:rsidRPr="007210B8">
              <w:rPr>
                <w:rFonts w:ascii="Trebuchet MS" w:eastAsia="Times New Roman" w:hAnsi="Trebuchet MS" w:cs="Times New Roman"/>
                <w:color w:val="000000" w:themeColor="text1"/>
              </w:rPr>
              <w:t>final din 21 ianuarie 2020</w:t>
            </w:r>
            <w:r w:rsidRPr="007210B8">
              <w:rPr>
                <w:rFonts w:ascii="Trebuchet MS" w:eastAsia="Times New Roman" w:hAnsi="Trebuchet MS" w:cs="Times New Roman"/>
                <w:color w:val="000000" w:themeColor="text1"/>
              </w:rPr>
              <w:t xml:space="preserve"> prin care a fost aprobată modificarea Programului Operațional ”Ajutorarea Persoanelor Defavorizate”.</w:t>
            </w:r>
          </w:p>
          <w:p w14:paraId="17B080E1" w14:textId="46C7ABD3" w:rsidR="00737BFB" w:rsidRPr="007210B8" w:rsidRDefault="00737BFB"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Având în vedere măsurile luate la nivelul întregii Uniuni Europene, precum și la nivelul României, în contextul epidemiei de coronavirus SARS-CoV-2, pentru care a fost stabilită starea de urgență prin Decretul 195/2020 privind instituirea stării de urgență pe teritoriul României, prelungit prin Decretul 240/2020 privind prelungirea stării de urgență pe teritoriul României, măsuri continuate prin instituirea stării de alertă pe teritoriul României, prin Hotărârea Guvernului nr. 394/2020 privind declararea stării de alertă și măsurile care se </w:t>
            </w:r>
            <w:r w:rsidR="00427740" w:rsidRPr="007210B8">
              <w:rPr>
                <w:rFonts w:ascii="Trebuchet MS" w:eastAsia="Times New Roman" w:hAnsi="Trebuchet MS" w:cs="Times New Roman"/>
                <w:color w:val="000000" w:themeColor="text1"/>
              </w:rPr>
              <w:t>aplică</w:t>
            </w:r>
            <w:r w:rsidRPr="007210B8">
              <w:rPr>
                <w:rFonts w:ascii="Trebuchet MS" w:eastAsia="Times New Roman" w:hAnsi="Trebuchet MS" w:cs="Times New Roman"/>
                <w:color w:val="000000" w:themeColor="text1"/>
              </w:rPr>
              <w:t xml:space="preserve"> pe durata acesteia pentru prevenirea și combaterea efectelor pandemiei de COVID-19, prelungită prin Hotărârea Guvernului nr. 476/2020 privind prelungirea stării de alertă pe teritoriul României și măsurile care se aplică pe durata acesteia pentru prevenirea și combaterea efectelor pandemiei de COVID-19,</w:t>
            </w:r>
            <w:r w:rsidRPr="007210B8">
              <w:t xml:space="preserve"> </w:t>
            </w:r>
            <w:r w:rsidRPr="007210B8">
              <w:rPr>
                <w:rFonts w:ascii="Trebuchet MS" w:eastAsia="Times New Roman" w:hAnsi="Trebuchet MS" w:cs="Times New Roman"/>
                <w:color w:val="000000" w:themeColor="text1"/>
              </w:rPr>
              <w:t>este necesară</w:t>
            </w:r>
            <w:r w:rsidR="005905A4" w:rsidRPr="007210B8">
              <w:rPr>
                <w:rFonts w:ascii="Trebuchet MS" w:eastAsia="Times New Roman" w:hAnsi="Trebuchet MS" w:cs="Times New Roman"/>
                <w:color w:val="000000" w:themeColor="text1"/>
              </w:rPr>
              <w:t xml:space="preserve"> </w:t>
            </w:r>
            <w:r w:rsidR="00427740" w:rsidRPr="007210B8">
              <w:rPr>
                <w:rFonts w:ascii="Trebuchet MS" w:eastAsia="Times New Roman" w:hAnsi="Trebuchet MS" w:cs="Times New Roman"/>
                <w:color w:val="000000" w:themeColor="text1"/>
              </w:rPr>
              <w:t>inițierea</w:t>
            </w:r>
            <w:r w:rsidRPr="007210B8">
              <w:rPr>
                <w:rFonts w:ascii="Trebuchet MS" w:eastAsia="Times New Roman" w:hAnsi="Trebuchet MS" w:cs="Times New Roman"/>
                <w:color w:val="000000" w:themeColor="text1"/>
              </w:rPr>
              <w:t xml:space="preserve"> de măsuri pentru reducerea im</w:t>
            </w:r>
            <w:r w:rsidR="005905A4" w:rsidRPr="007210B8">
              <w:rPr>
                <w:rFonts w:ascii="Trebuchet MS" w:eastAsia="Times New Roman" w:hAnsi="Trebuchet MS" w:cs="Times New Roman"/>
                <w:color w:val="000000" w:themeColor="text1"/>
              </w:rPr>
              <w:t>pa</w:t>
            </w:r>
            <w:r w:rsidRPr="007210B8">
              <w:rPr>
                <w:rFonts w:ascii="Trebuchet MS" w:eastAsia="Times New Roman" w:hAnsi="Trebuchet MS" w:cs="Times New Roman"/>
                <w:color w:val="000000" w:themeColor="text1"/>
              </w:rPr>
              <w:t>ctului socioeconomic pe care epidemia de coronavirus SARS-CoV-2 îl poate avea în perioada imediat următoare, cu efect pe termen scurt, mediu și lung asupra grupurilor vulnerabile.</w:t>
            </w:r>
          </w:p>
          <w:p w14:paraId="622883AF" w14:textId="14EBC9A9" w:rsidR="00521107" w:rsidRPr="007210B8" w:rsidRDefault="00E5260E"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w:t>
            </w:r>
            <w:r w:rsidR="00521107" w:rsidRPr="007210B8">
              <w:rPr>
                <w:rFonts w:ascii="Trebuchet MS" w:eastAsia="Times New Roman" w:hAnsi="Trebuchet MS" w:cs="Times New Roman"/>
                <w:color w:val="000000" w:themeColor="text1"/>
              </w:rPr>
              <w:t>Baza legală europeană este constituită în prezent de Regulamentul nr. 223/2014 al Parlamentului european și al Consiliului din 11 martie 2014 privind Fondul de ajutor european destinat celor mai defavorizate persoane care înlocuiește legislația europeană anterioară în domeniu.</w:t>
            </w:r>
          </w:p>
          <w:p w14:paraId="4750A95D" w14:textId="564FC51C" w:rsidR="00521107" w:rsidRPr="007210B8" w:rsidRDefault="007D7A15"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w:t>
            </w:r>
            <w:r w:rsidR="00521107" w:rsidRPr="007210B8">
              <w:rPr>
                <w:rFonts w:ascii="Trebuchet MS" w:eastAsia="Times New Roman" w:hAnsi="Trebuchet MS" w:cs="Times New Roman"/>
                <w:color w:val="000000" w:themeColor="text1"/>
              </w:rPr>
              <w:t xml:space="preserve">În sensul prevăzut de Regulamentul (UE) nr. 223/2014 Ministerul Fondurilor Europene a fost desemnat ca Autoritate de management, iar Ministerul Finanțelor Publice prin Autoritatea de Certificare și Plată  a fost desemnat ca  Autoritate de certificare pentru POAD. </w:t>
            </w:r>
          </w:p>
          <w:p w14:paraId="7C7E37FD" w14:textId="4591FF2E" w:rsidR="00521107" w:rsidRPr="007210B8" w:rsidRDefault="007D7A15"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w:t>
            </w:r>
            <w:r w:rsidR="00521107" w:rsidRPr="007210B8">
              <w:rPr>
                <w:rFonts w:ascii="Trebuchet MS" w:eastAsia="Times New Roman" w:hAnsi="Trebuchet MS" w:cs="Times New Roman"/>
                <w:color w:val="000000" w:themeColor="text1"/>
              </w:rPr>
              <w:t xml:space="preserve">Totodată, Autoritatea de Audit din cadrul Curții de Conturi (AA) </w:t>
            </w:r>
            <w:r w:rsidR="00BD6267" w:rsidRPr="007210B8">
              <w:rPr>
                <w:rFonts w:ascii="Trebuchet MS" w:eastAsia="Times New Roman" w:hAnsi="Trebuchet MS" w:cs="Times New Roman"/>
                <w:color w:val="000000" w:themeColor="text1"/>
              </w:rPr>
              <w:t>îndeplinește</w:t>
            </w:r>
            <w:r w:rsidR="00521107" w:rsidRPr="007210B8">
              <w:rPr>
                <w:rFonts w:ascii="Trebuchet MS" w:eastAsia="Times New Roman" w:hAnsi="Trebuchet MS" w:cs="Times New Roman"/>
                <w:color w:val="000000" w:themeColor="text1"/>
              </w:rPr>
              <w:t xml:space="preserve"> </w:t>
            </w:r>
            <w:r w:rsidR="00BD6267" w:rsidRPr="007210B8">
              <w:rPr>
                <w:rFonts w:ascii="Trebuchet MS" w:eastAsia="Times New Roman" w:hAnsi="Trebuchet MS" w:cs="Times New Roman"/>
                <w:color w:val="000000" w:themeColor="text1"/>
              </w:rPr>
              <w:t>funcția</w:t>
            </w:r>
            <w:r w:rsidR="00521107" w:rsidRPr="007210B8">
              <w:rPr>
                <w:rFonts w:ascii="Trebuchet MS" w:eastAsia="Times New Roman" w:hAnsi="Trebuchet MS" w:cs="Times New Roman"/>
                <w:color w:val="000000" w:themeColor="text1"/>
              </w:rPr>
              <w:t xml:space="preserve"> de autoritate de audit pentru POAD, iar Autoritatea de Certificare și plată din cadrul Ministerului Finanțelor Publice (ACP) este desemnată ca autoritate de certificare și ca organism responsabil cu primirea fondurilor de la Comisia Europeană pentru POAD.</w:t>
            </w:r>
          </w:p>
          <w:p w14:paraId="1136D1A2" w14:textId="700EDAE6" w:rsidR="00521107" w:rsidRPr="007210B8" w:rsidRDefault="007D7A15"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w:t>
            </w:r>
            <w:r w:rsidR="00427740" w:rsidRPr="007210B8">
              <w:rPr>
                <w:rFonts w:ascii="Trebuchet MS" w:eastAsia="Times New Roman" w:hAnsi="Trebuchet MS" w:cs="Times New Roman"/>
                <w:color w:val="000000" w:themeColor="text1"/>
              </w:rPr>
              <w:t>Având în vedere existența unei finanțări europene prin Fondul de ajutor european destinat celor mai defavorizate persoane (FEAD), implementat în România prin Programul operațional ajutorarea persoanelor defavorizate (POAD), s-a ajuns la concluzia ca este necesară modificarea modalității de implementare a acestui program în ceea ce privește sprijinirea categoriilor de elevi cei mai defavorizați care beneficiază de materiale școlare și vestimentație necesare frecventării școlii.</w:t>
            </w:r>
          </w:p>
          <w:p w14:paraId="3D52A835" w14:textId="77777777" w:rsidR="002F2DC9" w:rsidRPr="007210B8" w:rsidRDefault="00E5260E"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w:t>
            </w:r>
            <w:r w:rsidR="002F2DC9" w:rsidRPr="007210B8">
              <w:rPr>
                <w:rFonts w:ascii="Trebuchet MS" w:eastAsia="Times New Roman" w:hAnsi="Trebuchet MS" w:cs="Times New Roman"/>
                <w:color w:val="000000" w:themeColor="text1"/>
              </w:rPr>
              <w:t xml:space="preserve">Astfel, este necesară revizuirea măsurii P2.1 - precaritate materială de bază (lipsa materialelor școlare), asistență constând în acordarea de materiale școlare și vestimentație, necesare frecventării școlii, așa după cum este ea azi în vigoare în cadrul Programului Operațional POAD, în sensul înlocuirii mecanismului noncompetitiv de achiziție a materialelor școlare de către Ministerul Educației și Cercetării cu mecanismul noncompetitiv prin acordarea de </w:t>
            </w:r>
            <w:r w:rsidR="002F2DC9" w:rsidRPr="007210B8">
              <w:rPr>
                <w:rFonts w:ascii="Trebuchet MS" w:hAnsi="Trebuchet MS"/>
                <w:sz w:val="24"/>
                <w:szCs w:val="24"/>
              </w:rPr>
              <w:t>tichete sociale pe suport electronic pentru sprijin educațional</w:t>
            </w:r>
            <w:r w:rsidR="002F2DC9" w:rsidRPr="007210B8">
              <w:rPr>
                <w:rFonts w:ascii="Trebuchet MS" w:eastAsia="Times New Roman" w:hAnsi="Trebuchet MS" w:cs="Times New Roman"/>
                <w:color w:val="000000" w:themeColor="text1"/>
              </w:rPr>
              <w:t xml:space="preserve">, justificat de dificultatea implementării acestei măsuri prin </w:t>
            </w:r>
            <w:r w:rsidR="002F2DC9" w:rsidRPr="007210B8">
              <w:rPr>
                <w:rFonts w:ascii="Trebuchet MS" w:eastAsia="Times New Roman" w:hAnsi="Trebuchet MS" w:cs="Times New Roman"/>
                <w:color w:val="000000" w:themeColor="text1"/>
              </w:rPr>
              <w:lastRenderedPageBreak/>
              <w:t xml:space="preserve">intermediul oferirii unor materiale școlare achiziționate direct de către o instituție centrală și care nu se suprapune pe nevoile specifice și diferite ale elevilor din diverse regiuni ale țării, alături de introducerea, pe lângă materiale școlare – rechizite, și a oferirii de articole de vestimentație necesare frecventării școlii. Ministerul Educației și Cercetării a constatat că abandonul școlar din categoria elevilor aflați în risc de sărăcie extremă nu este cauzat doar de lipsa rechizitelor, ci și de lipsa acută a vestimentației necesare frecventării școlii. Astfel, se impune lansarea unui apel noncompetitiv, implementat de Beneficiarul Ministerul Fondurilor Europene, prin structura de specialitate, cu ajutorul Organizațiilor partenere </w:t>
            </w:r>
            <w:r w:rsidR="002F2DC9" w:rsidRPr="007210B8">
              <w:rPr>
                <w:rFonts w:ascii="Trebuchet MS" w:eastAsia="Times New Roman" w:hAnsi="Trebuchet MS" w:cs="Times New Roman"/>
                <w:noProof/>
                <w:color w:val="000000" w:themeColor="text1"/>
              </w:rPr>
              <w:t xml:space="preserve">institutia prefectului și administrațiile publice locale, prin care Beneficiarul să realizeze achiziția de </w:t>
            </w:r>
            <w:r w:rsidR="002F2DC9" w:rsidRPr="007210B8">
              <w:rPr>
                <w:rFonts w:ascii="Trebuchet MS" w:hAnsi="Trebuchet MS"/>
                <w:sz w:val="24"/>
                <w:szCs w:val="24"/>
              </w:rPr>
              <w:t>tichete sociale pe suport electronic pentru sprijin educațional</w:t>
            </w:r>
            <w:r w:rsidR="002F2DC9" w:rsidRPr="007210B8">
              <w:rPr>
                <w:rFonts w:ascii="Trebuchet MS" w:eastAsia="Times New Roman" w:hAnsi="Trebuchet MS" w:cs="Times New Roman"/>
                <w:color w:val="000000" w:themeColor="text1"/>
              </w:rPr>
              <w:t xml:space="preserve">, care să fie distribuite, în baza listelor comunicate de administrațiile publice locale, prin intermediul instituțiilor prefectului, către Beneficiar, destinatarilor finali. Aceștia vor utiliza </w:t>
            </w:r>
            <w:r w:rsidR="002F2DC9" w:rsidRPr="007210B8">
              <w:rPr>
                <w:rFonts w:ascii="Trebuchet MS" w:hAnsi="Trebuchet MS"/>
                <w:sz w:val="24"/>
                <w:szCs w:val="24"/>
              </w:rPr>
              <w:t>tichetele sociale pe suport electronic pentru sprijin educațional</w:t>
            </w:r>
            <w:r w:rsidR="002F2DC9" w:rsidRPr="007210B8">
              <w:rPr>
                <w:rFonts w:ascii="Trebuchet MS" w:eastAsia="Times New Roman" w:hAnsi="Trebuchet MS" w:cs="Times New Roman"/>
                <w:color w:val="000000" w:themeColor="text1"/>
              </w:rPr>
              <w:t xml:space="preserve"> pentru a achiziționa, de la unitățile comerciale specializate, aflate pe lista unității emitente de tichete sociale pe suport electronic pentru sprijin educațional, materiale școlare și vestimentație necesare frecventării școlii. </w:t>
            </w:r>
          </w:p>
          <w:p w14:paraId="2BEE8D9E" w14:textId="53B404AF" w:rsidR="007D7A15" w:rsidRPr="007210B8" w:rsidRDefault="002F2DC9"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w:t>
            </w:r>
            <w:r w:rsidR="00C37670" w:rsidRPr="007210B8">
              <w:rPr>
                <w:rFonts w:ascii="Trebuchet MS" w:eastAsia="Times New Roman" w:hAnsi="Trebuchet MS" w:cs="Times New Roman"/>
                <w:color w:val="000000" w:themeColor="text1"/>
              </w:rPr>
              <w:t xml:space="preserve">         Deoarece în această perioadă generată de criza virusului COVID-19, una dintre cele mai afectate catego</w:t>
            </w:r>
            <w:r w:rsidR="00217271" w:rsidRPr="007210B8">
              <w:rPr>
                <w:rFonts w:ascii="Trebuchet MS" w:eastAsia="Times New Roman" w:hAnsi="Trebuchet MS" w:cs="Times New Roman"/>
                <w:color w:val="000000" w:themeColor="text1"/>
              </w:rPr>
              <w:t>rii de persoane</w:t>
            </w:r>
            <w:r w:rsidR="00C37670" w:rsidRPr="007210B8">
              <w:rPr>
                <w:rFonts w:ascii="Trebuchet MS" w:eastAsia="Times New Roman" w:hAnsi="Trebuchet MS" w:cs="Times New Roman"/>
                <w:color w:val="000000" w:themeColor="text1"/>
              </w:rPr>
              <w:t xml:space="preserve"> este categoria</w:t>
            </w:r>
            <w:r w:rsidRPr="007210B8">
              <w:rPr>
                <w:rFonts w:ascii="Trebuchet MS" w:eastAsia="Times New Roman" w:hAnsi="Trebuchet MS" w:cs="Times New Roman"/>
                <w:color w:val="000000" w:themeColor="text1"/>
              </w:rPr>
              <w:t xml:space="preserve"> </w:t>
            </w:r>
            <w:r w:rsidRPr="007210B8">
              <w:rPr>
                <w:rFonts w:ascii="Trebuchet MS" w:hAnsi="Trebuchet MS"/>
                <w:sz w:val="24"/>
                <w:szCs w:val="24"/>
              </w:rPr>
              <w:t>copiilor cei mai dezavantajați din învățământul de stat preșcolar, primar și gimnazial, având în vedere abandonul școlar ridicat, provocat și de închiderea școlilor și lipsa accesului la învățământului online</w:t>
            </w:r>
            <w:r w:rsidRPr="007210B8">
              <w:rPr>
                <w:rFonts w:ascii="Trebuchet MS" w:eastAsia="Times New Roman" w:hAnsi="Trebuchet MS" w:cs="Times New Roman"/>
                <w:color w:val="000000" w:themeColor="text1"/>
              </w:rPr>
              <w:t>, pentru care sunt necesare măsuri de sprijin pentru reducerea abandonului școlar,</w:t>
            </w:r>
            <w:r w:rsidR="00C37670" w:rsidRPr="007210B8">
              <w:rPr>
                <w:rFonts w:ascii="Trebuchet MS" w:eastAsia="Times New Roman" w:hAnsi="Trebuchet MS" w:cs="Times New Roman"/>
                <w:color w:val="000000" w:themeColor="text1"/>
              </w:rPr>
              <w:t xml:space="preserve"> sprijin constând mai ales în asigurarea </w:t>
            </w:r>
            <w:r w:rsidRPr="007210B8">
              <w:rPr>
                <w:rFonts w:ascii="Trebuchet MS" w:eastAsia="Times New Roman" w:hAnsi="Trebuchet MS" w:cs="Times New Roman"/>
                <w:color w:val="000000" w:themeColor="text1"/>
              </w:rPr>
              <w:t>materiale școlare</w:t>
            </w:r>
            <w:r w:rsidR="00C37670" w:rsidRPr="007210B8">
              <w:rPr>
                <w:rFonts w:ascii="Trebuchet MS" w:eastAsia="Times New Roman" w:hAnsi="Trebuchet MS" w:cs="Times New Roman"/>
                <w:color w:val="000000" w:themeColor="text1"/>
              </w:rPr>
              <w:t xml:space="preserve"> necesare pentru a evita manifestarea riscului de sărăcie extremă în rândul populației celei mai expuse riscurilor de orice natură</w:t>
            </w:r>
            <w:r w:rsidR="00217271" w:rsidRPr="007210B8">
              <w:rPr>
                <w:rFonts w:ascii="Trebuchet MS" w:eastAsia="Times New Roman" w:hAnsi="Trebuchet MS" w:cs="Times New Roman"/>
                <w:color w:val="000000" w:themeColor="text1"/>
              </w:rPr>
              <w:t>, se justifică</w:t>
            </w:r>
            <w:r w:rsidR="00BD6267" w:rsidRPr="007210B8">
              <w:rPr>
                <w:rFonts w:ascii="Trebuchet MS" w:eastAsia="Times New Roman" w:hAnsi="Trebuchet MS" w:cs="Times New Roman"/>
                <w:color w:val="000000" w:themeColor="text1"/>
              </w:rPr>
              <w:t xml:space="preserve"> necesitatea asigurării unor condiții minime de </w:t>
            </w:r>
            <w:r w:rsidRPr="007210B8">
              <w:rPr>
                <w:rFonts w:ascii="Trebuchet MS" w:eastAsia="Times New Roman" w:hAnsi="Trebuchet MS" w:cs="Times New Roman"/>
                <w:color w:val="000000" w:themeColor="text1"/>
              </w:rPr>
              <w:t>participare la școală</w:t>
            </w:r>
            <w:r w:rsidR="00BD6267" w:rsidRPr="007210B8">
              <w:rPr>
                <w:rFonts w:ascii="Trebuchet MS" w:eastAsia="Times New Roman" w:hAnsi="Trebuchet MS" w:cs="Times New Roman"/>
                <w:color w:val="000000" w:themeColor="text1"/>
              </w:rPr>
              <w:t xml:space="preserve"> prin oferirea </w:t>
            </w:r>
            <w:r w:rsidRPr="007210B8">
              <w:rPr>
                <w:rFonts w:ascii="Trebuchet MS" w:eastAsia="Times New Roman" w:hAnsi="Trebuchet MS" w:cs="Times New Roman"/>
                <w:color w:val="000000" w:themeColor="text1"/>
              </w:rPr>
              <w:t>de materiale școlare</w:t>
            </w:r>
            <w:r w:rsidR="00BD6267" w:rsidRPr="007210B8">
              <w:rPr>
                <w:rFonts w:ascii="Trebuchet MS" w:eastAsia="Times New Roman" w:hAnsi="Trebuchet MS" w:cs="Times New Roman"/>
                <w:color w:val="000000" w:themeColor="text1"/>
              </w:rPr>
              <w:t>.</w:t>
            </w:r>
          </w:p>
          <w:p w14:paraId="2A906EFE" w14:textId="4995E787" w:rsidR="002F2DC9" w:rsidRPr="007210B8" w:rsidRDefault="00E5260E" w:rsidP="002F2DC9">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w:t>
            </w:r>
            <w:r w:rsidR="00BD6267" w:rsidRPr="007210B8">
              <w:rPr>
                <w:rFonts w:ascii="Trebuchet MS" w:eastAsia="Times New Roman" w:hAnsi="Trebuchet MS" w:cs="Times New Roman"/>
                <w:color w:val="000000" w:themeColor="text1"/>
              </w:rPr>
              <w:t>Având în ve</w:t>
            </w:r>
            <w:r w:rsidR="009075FD" w:rsidRPr="007210B8">
              <w:rPr>
                <w:rFonts w:ascii="Trebuchet MS" w:eastAsia="Times New Roman" w:hAnsi="Trebuchet MS" w:cs="Times New Roman"/>
                <w:color w:val="000000" w:themeColor="text1"/>
              </w:rPr>
              <w:t xml:space="preserve">dere </w:t>
            </w:r>
            <w:r w:rsidR="00814FC5" w:rsidRPr="007210B8">
              <w:rPr>
                <w:rFonts w:ascii="Trebuchet MS" w:eastAsia="Times New Roman" w:hAnsi="Trebuchet MS" w:cs="Times New Roman"/>
                <w:color w:val="000000" w:themeColor="text1"/>
              </w:rPr>
              <w:t>contextul pandemiei COVID-</w:t>
            </w:r>
            <w:r w:rsidR="00BD6267" w:rsidRPr="007210B8">
              <w:rPr>
                <w:rFonts w:ascii="Trebuchet MS" w:eastAsia="Times New Roman" w:hAnsi="Trebuchet MS" w:cs="Times New Roman"/>
                <w:color w:val="000000" w:themeColor="text1"/>
              </w:rPr>
              <w:t xml:space="preserve">19, coroborat cu necesitatea respectării recomandărilor de distanțare socială, a fost introdusă posibilitatea folosirii </w:t>
            </w:r>
            <w:r w:rsidR="002F2DC9" w:rsidRPr="007210B8">
              <w:rPr>
                <w:rFonts w:ascii="Trebuchet MS" w:eastAsia="Times New Roman" w:hAnsi="Trebuchet MS" w:cs="Times New Roman"/>
                <w:color w:val="000000" w:themeColor="text1"/>
              </w:rPr>
              <w:t>tichetelor pe suport electronic</w:t>
            </w:r>
            <w:r w:rsidR="00BD6267" w:rsidRPr="007210B8">
              <w:rPr>
                <w:rFonts w:ascii="Trebuchet MS" w:eastAsia="Times New Roman" w:hAnsi="Trebuchet MS" w:cs="Times New Roman"/>
                <w:color w:val="000000" w:themeColor="text1"/>
              </w:rPr>
              <w:t xml:space="preserve"> prin modificarea Regulamentului</w:t>
            </w:r>
            <w:r w:rsidR="009075FD" w:rsidRPr="007210B8">
              <w:rPr>
                <w:rFonts w:ascii="Trebuchet MS" w:eastAsia="Times New Roman" w:hAnsi="Trebuchet MS" w:cs="Times New Roman"/>
                <w:color w:val="000000" w:themeColor="text1"/>
              </w:rPr>
              <w:t>, î</w:t>
            </w:r>
            <w:r w:rsidR="00BD6267" w:rsidRPr="007210B8">
              <w:rPr>
                <w:rFonts w:ascii="Trebuchet MS" w:eastAsia="Times New Roman" w:hAnsi="Trebuchet MS" w:cs="Times New Roman"/>
                <w:color w:val="000000" w:themeColor="text1"/>
              </w:rPr>
              <w:t xml:space="preserve">n sensul permiterii folosirii acestui mecanism. </w:t>
            </w:r>
            <w:r w:rsidR="002F2DC9" w:rsidRPr="007210B8">
              <w:rPr>
                <w:rFonts w:ascii="Trebuchet MS" w:eastAsia="Times New Roman" w:hAnsi="Trebuchet MS" w:cs="Times New Roman"/>
                <w:color w:val="000000" w:themeColor="text1"/>
              </w:rPr>
              <w:t xml:space="preserve">Prin corelare, în cadrul POAD se introduce posibilitatea utilizării mecanismului de acordare a sprijinului educațional - materiale școlare și vestimentație necesare frecventării școlii pentru cei mai dezavantajați copii din învățământul de stat prin intermediul </w:t>
            </w:r>
            <w:r w:rsidR="002F2DC9" w:rsidRPr="007210B8">
              <w:rPr>
                <w:rFonts w:ascii="Trebuchet MS" w:eastAsia="Times New Roman" w:hAnsi="Trebuchet MS" w:cs="Times New Roman"/>
                <w:noProof/>
                <w:color w:val="000000" w:themeColor="text1"/>
              </w:rPr>
              <w:t>tichetelor sociale pe suport el</w:t>
            </w:r>
            <w:r w:rsidR="00541B09" w:rsidRPr="007210B8">
              <w:rPr>
                <w:rFonts w:ascii="Trebuchet MS" w:eastAsia="Times New Roman" w:hAnsi="Trebuchet MS" w:cs="Times New Roman"/>
                <w:noProof/>
                <w:color w:val="000000" w:themeColor="text1"/>
              </w:rPr>
              <w:t>e</w:t>
            </w:r>
            <w:r w:rsidR="002F2DC9" w:rsidRPr="007210B8">
              <w:rPr>
                <w:rFonts w:ascii="Trebuchet MS" w:eastAsia="Times New Roman" w:hAnsi="Trebuchet MS" w:cs="Times New Roman"/>
                <w:noProof/>
                <w:color w:val="000000" w:themeColor="text1"/>
              </w:rPr>
              <w:t xml:space="preserve">ctronic </w:t>
            </w:r>
            <w:r w:rsidR="002F2DC9" w:rsidRPr="007210B8">
              <w:rPr>
                <w:rFonts w:ascii="Trebuchet MS" w:eastAsia="Times New Roman" w:hAnsi="Trebuchet MS" w:cs="Times New Roman"/>
                <w:color w:val="000000" w:themeColor="text1"/>
              </w:rPr>
              <w:t>pentru sprijin educațional.</w:t>
            </w:r>
          </w:p>
          <w:p w14:paraId="3F962BC4" w14:textId="77777777" w:rsidR="002F2DC9" w:rsidRPr="007210B8" w:rsidRDefault="00011CFE" w:rsidP="002F2DC9">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w:t>
            </w:r>
            <w:r w:rsidR="002F2DC9" w:rsidRPr="007210B8">
              <w:rPr>
                <w:rFonts w:ascii="Trebuchet MS" w:eastAsia="Times New Roman" w:hAnsi="Trebuchet MS" w:cs="Times New Roman"/>
                <w:color w:val="000000" w:themeColor="text1"/>
              </w:rPr>
              <w:t>Având în vedere necesitatea imediată de a crea și consolida mecanismul de implementare a procedurilor privind acordarea de materiale școlare, pe de o parte, precum și adăugarea posibilității oferirii de vestimentație necesară frecventării școlii, respectarea acestor reguli prin asigurarea unui control eficient al acordării de materiale școlare și vestimentație necesară frecventării școlii, se impune adoptarea de măsuri de reglementare cu caracter imediat.</w:t>
            </w:r>
          </w:p>
          <w:p w14:paraId="766B5A60" w14:textId="152E8562" w:rsidR="00521107" w:rsidRPr="007210B8" w:rsidRDefault="002F2DC9" w:rsidP="002F2DC9">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ab/>
              <w:t xml:space="preserve">În scopul asigurării existenței unor mecanisme și competențe eficace de asigurare a respectării procedurilor, se relevă necesitatea de a eficientiza modalitatea de acordarea de materiale școlare către copiii cei mai defavorizați, prin sublinierea rolurilor pe care le au </w:t>
            </w:r>
            <w:r w:rsidRPr="007210B8">
              <w:rPr>
                <w:rFonts w:ascii="Trebuchet MS" w:eastAsia="Times New Roman" w:hAnsi="Trebuchet MS" w:cs="Times New Roman"/>
                <w:noProof/>
                <w:color w:val="000000" w:themeColor="text1"/>
              </w:rPr>
              <w:t>instituția prefectului și administrațiile publice locale</w:t>
            </w:r>
            <w:r w:rsidRPr="007210B8">
              <w:rPr>
                <w:rFonts w:ascii="Trebuchet MS" w:eastAsia="Times New Roman" w:hAnsi="Trebuchet MS" w:cs="Times New Roman"/>
                <w:color w:val="000000" w:themeColor="text1"/>
              </w:rPr>
              <w:t>. În acest demers, se impune adoptarea unor măsuri imediate, urgente, care nu pot fi amânate.</w:t>
            </w:r>
          </w:p>
        </w:tc>
      </w:tr>
      <w:tr w:rsidR="00BF7031" w:rsidRPr="007210B8" w14:paraId="0BF48595" w14:textId="77777777" w:rsidTr="00CC7AF1">
        <w:trPr>
          <w:gridAfter w:val="1"/>
          <w:wAfter w:w="6" w:type="dxa"/>
          <w:trHeight w:val="416"/>
        </w:trPr>
        <w:tc>
          <w:tcPr>
            <w:tcW w:w="10440" w:type="dxa"/>
            <w:gridSpan w:val="7"/>
          </w:tcPr>
          <w:p w14:paraId="6653B34E" w14:textId="681EAE64" w:rsidR="00521107" w:rsidRPr="007210B8" w:rsidRDefault="00521107" w:rsidP="00112C2B">
            <w:pPr>
              <w:numPr>
                <w:ilvl w:val="0"/>
                <w:numId w:val="1"/>
              </w:numPr>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lastRenderedPageBreak/>
              <w:t xml:space="preserve">Schimbări preconizate </w:t>
            </w:r>
          </w:p>
          <w:p w14:paraId="4FA693A6" w14:textId="77777777" w:rsidR="00EC349B" w:rsidRPr="007210B8" w:rsidRDefault="00EC349B" w:rsidP="00EC349B">
            <w:pPr>
              <w:spacing w:after="0" w:line="240" w:lineRule="auto"/>
              <w:ind w:left="720"/>
              <w:jc w:val="both"/>
              <w:rPr>
                <w:rFonts w:ascii="Trebuchet MS" w:eastAsia="Times New Roman" w:hAnsi="Trebuchet MS" w:cs="Times New Roman"/>
                <w:b/>
                <w:color w:val="000000" w:themeColor="text1"/>
              </w:rPr>
            </w:pPr>
          </w:p>
          <w:p w14:paraId="34129A8B" w14:textId="77777777" w:rsidR="00521107" w:rsidRPr="007210B8" w:rsidRDefault="00521107" w:rsidP="00112C2B">
            <w:pPr>
              <w:widowControl w:val="0"/>
              <w:spacing w:before="120" w:after="120" w:line="240" w:lineRule="auto"/>
              <w:ind w:firstLine="420"/>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Prezentul proiect de act normativ vizează, în principal, următoarele:</w:t>
            </w:r>
          </w:p>
          <w:p w14:paraId="7A95B29C" w14:textId="77777777" w:rsidR="00EC349B" w:rsidRPr="007210B8" w:rsidRDefault="00EC349B" w:rsidP="00112C2B">
            <w:pPr>
              <w:widowControl w:val="0"/>
              <w:spacing w:before="120" w:after="120" w:line="240" w:lineRule="auto"/>
              <w:ind w:firstLine="420"/>
              <w:jc w:val="both"/>
              <w:rPr>
                <w:rFonts w:ascii="Trebuchet MS" w:eastAsia="Times New Roman" w:hAnsi="Trebuchet MS" w:cs="Times New Roman"/>
                <w:color w:val="000000" w:themeColor="text1"/>
              </w:rPr>
            </w:pPr>
          </w:p>
          <w:p w14:paraId="7B0C9DBE" w14:textId="2655AAF0" w:rsidR="00541B09" w:rsidRPr="007210B8" w:rsidRDefault="00541B09" w:rsidP="00541B09">
            <w:pPr>
              <w:pStyle w:val="ListParagraph"/>
              <w:widowControl w:val="0"/>
              <w:numPr>
                <w:ilvl w:val="0"/>
                <w:numId w:val="5"/>
              </w:numPr>
              <w:spacing w:before="120" w:after="12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stabilirea modalității de implementare a acordării de sprijin educațional  la nivelul fiecărui județ, în baza unui apel noncompetitiv, cu Beneficiar, Ministerul Fondurilor Europene, prin serviciul de specialitate;</w:t>
            </w:r>
          </w:p>
          <w:p w14:paraId="2E0C8393" w14:textId="77777777" w:rsidR="00541B09" w:rsidRPr="007210B8" w:rsidRDefault="00541B09" w:rsidP="00541B09">
            <w:pPr>
              <w:pStyle w:val="ListParagraph"/>
              <w:numPr>
                <w:ilvl w:val="0"/>
                <w:numId w:val="5"/>
              </w:numPr>
              <w:spacing w:after="0"/>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stabilirea unui grup țintă format din mai multe categorii, în acord cu Programul Operațional, prin stabilirea a trei categorii de grup țintă și anume: copiii cei mai dezavantajați din învățământul de stat preșcolar, copiii cei mai dezavantajați din învățământul de stat primar și copiii cei mai dezavantajați din învățământul de stat gimnazial.</w:t>
            </w:r>
          </w:p>
          <w:p w14:paraId="2069CC9E" w14:textId="77777777" w:rsidR="00541B09" w:rsidRPr="007210B8" w:rsidRDefault="00541B09" w:rsidP="00541B09">
            <w:pPr>
              <w:widowControl w:val="0"/>
              <w:spacing w:before="120" w:after="120" w:line="240" w:lineRule="auto"/>
              <w:ind w:firstLine="420"/>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Modificarea modalității de implementare a programului de acordare de sprijin educațional (materiale școlare și vestimentație necesară frecventării școlii) către destinatarii finali eligibili s-a produs din cauza dificultății implementării acestei măsuri prin intermediul unui apel noncompetitiv care presupune achiziția, la nivel central, a tuturor rechizitelor oferite copiilor cei mai dezavantajați, din perspectiva incapacității acoperirii întregului teritoriu național, având ca organizație parteneră </w:t>
            </w:r>
            <w:r w:rsidRPr="007210B8">
              <w:rPr>
                <w:rFonts w:ascii="Trebuchet MS" w:eastAsia="Times New Roman" w:hAnsi="Trebuchet MS" w:cs="Times New Roman"/>
                <w:color w:val="000000" w:themeColor="text1"/>
              </w:rPr>
              <w:lastRenderedPageBreak/>
              <w:t>doar inspectoratele școlare județene.</w:t>
            </w:r>
          </w:p>
          <w:p w14:paraId="104023EF" w14:textId="16DFF9D1" w:rsidR="00AC0D35" w:rsidRPr="007210B8" w:rsidRDefault="00AC0D35" w:rsidP="00112C2B">
            <w:pPr>
              <w:widowControl w:val="0"/>
              <w:spacing w:before="120" w:after="120" w:line="240" w:lineRule="auto"/>
              <w:ind w:firstLine="420"/>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w:t>
            </w:r>
            <w:r w:rsidR="004D6B7A" w:rsidRPr="007210B8">
              <w:rPr>
                <w:rFonts w:ascii="Trebuchet MS" w:eastAsia="Times New Roman" w:hAnsi="Trebuchet MS" w:cs="Times New Roman"/>
                <w:color w:val="000000" w:themeColor="text1"/>
              </w:rPr>
              <w:t>Așadar</w:t>
            </w:r>
            <w:r w:rsidRPr="007210B8">
              <w:rPr>
                <w:rFonts w:ascii="Trebuchet MS" w:eastAsia="Times New Roman" w:hAnsi="Trebuchet MS" w:cs="Times New Roman"/>
                <w:color w:val="000000" w:themeColor="text1"/>
              </w:rPr>
              <w:t xml:space="preserve">, se introduce, prin acest act normativ, </w:t>
            </w:r>
            <w:r w:rsidR="00541B09" w:rsidRPr="007210B8">
              <w:rPr>
                <w:rFonts w:ascii="Trebuchet MS" w:eastAsia="Times New Roman" w:hAnsi="Trebuchet MS" w:cs="Times New Roman"/>
                <w:b/>
                <w:color w:val="000000" w:themeColor="text1"/>
              </w:rPr>
              <w:t>Schema Națională de Sprijin pentru Elevii cei mai Defavorizați</w:t>
            </w:r>
            <w:r w:rsidRPr="007210B8">
              <w:rPr>
                <w:rFonts w:ascii="Trebuchet MS" w:eastAsia="Times New Roman" w:hAnsi="Trebuchet MS" w:cs="Times New Roman"/>
                <w:color w:val="000000" w:themeColor="text1"/>
              </w:rPr>
              <w:t xml:space="preserve">, prin acordarea de </w:t>
            </w:r>
            <w:r w:rsidR="00541B09" w:rsidRPr="007210B8">
              <w:rPr>
                <w:rFonts w:ascii="Trebuchet MS" w:eastAsia="Times New Roman" w:hAnsi="Trebuchet MS" w:cs="Times New Roman"/>
                <w:noProof/>
                <w:color w:val="000000" w:themeColor="text1"/>
              </w:rPr>
              <w:t xml:space="preserve">tichete sociale pe suport electronic </w:t>
            </w:r>
            <w:r w:rsidR="00541B09" w:rsidRPr="007210B8">
              <w:rPr>
                <w:rFonts w:ascii="Trebuchet MS" w:eastAsia="Times New Roman" w:hAnsi="Trebuchet MS" w:cs="Times New Roman"/>
                <w:color w:val="000000" w:themeColor="text1"/>
              </w:rPr>
              <w:t>pentru sprijin educațional</w:t>
            </w:r>
            <w:r w:rsidRPr="007210B8">
              <w:rPr>
                <w:rFonts w:ascii="Trebuchet MS" w:eastAsia="Times New Roman" w:hAnsi="Trebuchet MS" w:cs="Times New Roman"/>
                <w:color w:val="000000" w:themeColor="text1"/>
              </w:rPr>
              <w:t>, denumită în continuare S.N.S.</w:t>
            </w:r>
            <w:r w:rsidR="00541B09" w:rsidRPr="007210B8">
              <w:rPr>
                <w:rFonts w:ascii="Trebuchet MS" w:eastAsia="Times New Roman" w:hAnsi="Trebuchet MS" w:cs="Times New Roman"/>
                <w:color w:val="000000" w:themeColor="text1"/>
              </w:rPr>
              <w:t>E.D.</w:t>
            </w:r>
          </w:p>
          <w:p w14:paraId="1100D601" w14:textId="4A416393" w:rsidR="004D6B7A" w:rsidRPr="007210B8" w:rsidRDefault="00521107" w:rsidP="00112C2B">
            <w:pPr>
              <w:widowControl w:val="0"/>
              <w:spacing w:before="120" w:after="120" w:line="240" w:lineRule="auto"/>
              <w:ind w:firstLine="420"/>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Astfel, </w:t>
            </w:r>
            <w:r w:rsidR="004D6B7A" w:rsidRPr="007210B8">
              <w:rPr>
                <w:rFonts w:ascii="Trebuchet MS" w:eastAsia="Times New Roman" w:hAnsi="Trebuchet MS" w:cs="Times New Roman"/>
                <w:color w:val="000000" w:themeColor="text1"/>
              </w:rPr>
              <w:t>beneficiarul M</w:t>
            </w:r>
            <w:r w:rsidR="00F86F4F" w:rsidRPr="007210B8">
              <w:rPr>
                <w:rFonts w:ascii="Trebuchet MS" w:eastAsia="Times New Roman" w:hAnsi="Trebuchet MS" w:cs="Times New Roman"/>
                <w:color w:val="000000" w:themeColor="text1"/>
              </w:rPr>
              <w:t xml:space="preserve">inisterul </w:t>
            </w:r>
            <w:r w:rsidR="004D6B7A" w:rsidRPr="007210B8">
              <w:rPr>
                <w:rFonts w:ascii="Trebuchet MS" w:eastAsia="Times New Roman" w:hAnsi="Trebuchet MS" w:cs="Times New Roman"/>
                <w:color w:val="000000" w:themeColor="text1"/>
              </w:rPr>
              <w:t>F</w:t>
            </w:r>
            <w:r w:rsidR="00F86F4F" w:rsidRPr="007210B8">
              <w:rPr>
                <w:rFonts w:ascii="Trebuchet MS" w:eastAsia="Times New Roman" w:hAnsi="Trebuchet MS" w:cs="Times New Roman"/>
                <w:color w:val="000000" w:themeColor="text1"/>
              </w:rPr>
              <w:t xml:space="preserve">ondurilor </w:t>
            </w:r>
            <w:r w:rsidR="004D6B7A" w:rsidRPr="007210B8">
              <w:rPr>
                <w:rFonts w:ascii="Trebuchet MS" w:eastAsia="Times New Roman" w:hAnsi="Trebuchet MS" w:cs="Times New Roman"/>
                <w:color w:val="000000" w:themeColor="text1"/>
              </w:rPr>
              <w:t>E</w:t>
            </w:r>
            <w:r w:rsidR="00F86F4F" w:rsidRPr="007210B8">
              <w:rPr>
                <w:rFonts w:ascii="Trebuchet MS" w:eastAsia="Times New Roman" w:hAnsi="Trebuchet MS" w:cs="Times New Roman"/>
                <w:color w:val="000000" w:themeColor="text1"/>
              </w:rPr>
              <w:t>uropene</w:t>
            </w:r>
            <w:r w:rsidR="004D6B7A" w:rsidRPr="007210B8">
              <w:rPr>
                <w:rFonts w:ascii="Trebuchet MS" w:eastAsia="Times New Roman" w:hAnsi="Trebuchet MS" w:cs="Times New Roman"/>
                <w:color w:val="000000" w:themeColor="text1"/>
              </w:rPr>
              <w:t xml:space="preserve">, prin structura de specialitate, </w:t>
            </w:r>
            <w:r w:rsidRPr="007210B8">
              <w:rPr>
                <w:rFonts w:ascii="Trebuchet MS" w:eastAsia="Times New Roman" w:hAnsi="Trebuchet MS" w:cs="Times New Roman"/>
                <w:color w:val="000000" w:themeColor="text1"/>
              </w:rPr>
              <w:t xml:space="preserve">va </w:t>
            </w:r>
            <w:r w:rsidR="00A67353" w:rsidRPr="007210B8">
              <w:rPr>
                <w:rFonts w:ascii="Trebuchet MS" w:eastAsia="Times New Roman" w:hAnsi="Trebuchet MS" w:cs="Times New Roman"/>
                <w:color w:val="000000" w:themeColor="text1"/>
              </w:rPr>
              <w:t xml:space="preserve">coordona </w:t>
            </w:r>
            <w:r w:rsidR="004D6B7A" w:rsidRPr="007210B8">
              <w:rPr>
                <w:rFonts w:ascii="Trebuchet MS" w:eastAsia="Times New Roman" w:hAnsi="Trebuchet MS" w:cs="Times New Roman"/>
                <w:color w:val="000000" w:themeColor="text1"/>
              </w:rPr>
              <w:t xml:space="preserve">acordarea de </w:t>
            </w:r>
            <w:r w:rsidR="00541B09" w:rsidRPr="007210B8">
              <w:rPr>
                <w:rFonts w:ascii="Trebuchet MS" w:eastAsia="Times New Roman" w:hAnsi="Trebuchet MS" w:cs="Times New Roman"/>
                <w:noProof/>
                <w:color w:val="000000" w:themeColor="text1"/>
              </w:rPr>
              <w:t xml:space="preserve">tichete sociale pe suport electronic </w:t>
            </w:r>
            <w:r w:rsidR="00541B09" w:rsidRPr="007210B8">
              <w:rPr>
                <w:rFonts w:ascii="Trebuchet MS" w:eastAsia="Times New Roman" w:hAnsi="Trebuchet MS" w:cs="Times New Roman"/>
                <w:color w:val="000000" w:themeColor="text1"/>
              </w:rPr>
              <w:t>pentru sprijin educațional</w:t>
            </w:r>
            <w:r w:rsidR="004D6B7A" w:rsidRPr="007210B8">
              <w:rPr>
                <w:rFonts w:ascii="Trebuchet MS" w:eastAsia="Times New Roman" w:hAnsi="Trebuchet MS" w:cs="Times New Roman"/>
                <w:color w:val="000000" w:themeColor="text1"/>
              </w:rPr>
              <w:t>.</w:t>
            </w:r>
          </w:p>
          <w:p w14:paraId="2E754962" w14:textId="66A3925B" w:rsidR="001845E4" w:rsidRPr="007210B8" w:rsidRDefault="00521107" w:rsidP="001845E4">
            <w:pPr>
              <w:widowControl w:val="0"/>
              <w:spacing w:before="120" w:after="120" w:line="240" w:lineRule="auto"/>
              <w:ind w:firstLine="420"/>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w:t>
            </w:r>
            <w:r w:rsidR="00F86F4F" w:rsidRPr="007210B8">
              <w:rPr>
                <w:rFonts w:ascii="Trebuchet MS" w:eastAsia="Times New Roman" w:hAnsi="Trebuchet MS" w:cs="Times New Roman"/>
                <w:color w:val="000000" w:themeColor="text1"/>
              </w:rPr>
              <w:t xml:space="preserve">Contractarea serviciilor privind emiterea si gestionarea </w:t>
            </w:r>
            <w:r w:rsidR="00541B09" w:rsidRPr="007210B8">
              <w:rPr>
                <w:rFonts w:ascii="Trebuchet MS" w:eastAsia="Times New Roman" w:hAnsi="Trebuchet MS" w:cs="Times New Roman"/>
                <w:noProof/>
                <w:color w:val="000000" w:themeColor="text1"/>
              </w:rPr>
              <w:t xml:space="preserve">tichete sociale pe suport electronic </w:t>
            </w:r>
            <w:r w:rsidR="00541B09" w:rsidRPr="007210B8">
              <w:rPr>
                <w:rFonts w:ascii="Trebuchet MS" w:eastAsia="Times New Roman" w:hAnsi="Trebuchet MS" w:cs="Times New Roman"/>
                <w:color w:val="000000" w:themeColor="text1"/>
              </w:rPr>
              <w:t xml:space="preserve">pentru sprijin educațional </w:t>
            </w:r>
            <w:r w:rsidR="00F86F4F" w:rsidRPr="007210B8">
              <w:rPr>
                <w:rFonts w:ascii="Trebuchet MS" w:eastAsia="Times New Roman" w:hAnsi="Trebuchet MS" w:cs="Times New Roman"/>
                <w:color w:val="000000" w:themeColor="text1"/>
              </w:rPr>
              <w:t xml:space="preserve">se realizează de către Beneficiar în condițiile legislației în vigoare privind achizițiile publice. Tichetele </w:t>
            </w:r>
            <w:r w:rsidR="0083388C" w:rsidRPr="007210B8">
              <w:rPr>
                <w:rFonts w:ascii="Trebuchet MS" w:eastAsia="Times New Roman" w:hAnsi="Trebuchet MS" w:cs="Times New Roman"/>
                <w:color w:val="000000" w:themeColor="text1"/>
              </w:rPr>
              <w:t xml:space="preserve">sociale pe suport </w:t>
            </w:r>
            <w:r w:rsidR="00F86F4F" w:rsidRPr="007210B8">
              <w:rPr>
                <w:rFonts w:ascii="Trebuchet MS" w:eastAsia="Times New Roman" w:hAnsi="Trebuchet MS" w:cs="Times New Roman"/>
                <w:color w:val="000000" w:themeColor="text1"/>
              </w:rPr>
              <w:t xml:space="preserve">electronic pentru </w:t>
            </w:r>
            <w:r w:rsidR="00541B09" w:rsidRPr="007210B8">
              <w:rPr>
                <w:rFonts w:ascii="Trebuchet MS" w:eastAsia="Times New Roman" w:hAnsi="Trebuchet MS" w:cs="Times New Roman"/>
                <w:color w:val="000000" w:themeColor="text1"/>
              </w:rPr>
              <w:t xml:space="preserve">sprijin educațional </w:t>
            </w:r>
            <w:r w:rsidR="00F86F4F" w:rsidRPr="007210B8">
              <w:rPr>
                <w:rFonts w:ascii="Trebuchet MS" w:eastAsia="Times New Roman" w:hAnsi="Trebuchet MS" w:cs="Times New Roman"/>
                <w:color w:val="000000" w:themeColor="text1"/>
              </w:rPr>
              <w:t>se vor emite și se vor gestiona numai de către unitățile autorizate</w:t>
            </w:r>
            <w:r w:rsidR="004842CD" w:rsidRPr="007210B8">
              <w:rPr>
                <w:rFonts w:ascii="Trebuchet MS" w:eastAsia="Times New Roman" w:hAnsi="Trebuchet MS" w:cs="Times New Roman"/>
                <w:color w:val="000000" w:themeColor="text1"/>
              </w:rPr>
              <w:t xml:space="preserve"> de Ministerul Finanțelor Publice, denumite în continuare unități emitente. Unitățile emitente desfășoară această activitate numai în baza autorizației de funcționare, acordată de Ministerul Finanțelor Publice. Autorizația de funcționare se acordă potrivit criteriilor stabilite de către Ministerul Finanțelor Publ</w:t>
            </w:r>
            <w:r w:rsidR="00541B09" w:rsidRPr="007210B8">
              <w:rPr>
                <w:rFonts w:ascii="Trebuchet MS" w:eastAsia="Times New Roman" w:hAnsi="Trebuchet MS" w:cs="Times New Roman"/>
                <w:color w:val="000000" w:themeColor="text1"/>
              </w:rPr>
              <w:t>ice, prin ordin al ministrului</w:t>
            </w:r>
            <w:r w:rsidR="0043094F" w:rsidRPr="007210B8">
              <w:rPr>
                <w:rFonts w:ascii="Trebuchet MS" w:eastAsia="Times New Roman" w:hAnsi="Trebuchet MS" w:cs="Times New Roman"/>
                <w:color w:val="000000" w:themeColor="text1"/>
              </w:rPr>
              <w:t>.</w:t>
            </w:r>
            <w:r w:rsidR="001845E4" w:rsidRPr="007210B8">
              <w:rPr>
                <w:rFonts w:ascii="Trebuchet MS" w:eastAsia="Times New Roman" w:hAnsi="Trebuchet MS" w:cs="Times New Roman"/>
                <w:color w:val="000000" w:themeColor="text1"/>
              </w:rPr>
              <w:t xml:space="preserve"> </w:t>
            </w:r>
          </w:p>
          <w:p w14:paraId="276102D7" w14:textId="2C329A75" w:rsidR="00521107" w:rsidRPr="007210B8" w:rsidRDefault="00521107" w:rsidP="00112C2B">
            <w:pPr>
              <w:widowControl w:val="0"/>
              <w:spacing w:before="120" w:after="120" w:line="240" w:lineRule="auto"/>
              <w:ind w:firstLine="420"/>
              <w:jc w:val="both"/>
              <w:rPr>
                <w:rFonts w:ascii="Trebuchet MS" w:eastAsia="Times New Roman" w:hAnsi="Trebuchet MS" w:cs="Times New Roman"/>
                <w:color w:val="000000" w:themeColor="text1"/>
              </w:rPr>
            </w:pPr>
          </w:p>
          <w:p w14:paraId="0049557B" w14:textId="00ED5305" w:rsidR="00737BFB" w:rsidRPr="007210B8" w:rsidRDefault="00F86F4F" w:rsidP="00112C2B">
            <w:pPr>
              <w:widowControl w:val="0"/>
              <w:spacing w:before="120" w:after="120" w:line="240" w:lineRule="auto"/>
              <w:ind w:firstLine="420"/>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Valoarea nominală a unui tichet</w:t>
            </w:r>
            <w:r w:rsidR="0083388C" w:rsidRPr="007210B8">
              <w:t xml:space="preserve"> </w:t>
            </w:r>
            <w:r w:rsidR="0083388C" w:rsidRPr="007210B8">
              <w:rPr>
                <w:rFonts w:ascii="Trebuchet MS" w:eastAsia="Times New Roman" w:hAnsi="Trebuchet MS" w:cs="Times New Roman"/>
                <w:color w:val="000000" w:themeColor="text1"/>
              </w:rPr>
              <w:t>social pe suport</w:t>
            </w:r>
            <w:r w:rsidRPr="007210B8">
              <w:rPr>
                <w:rFonts w:ascii="Trebuchet MS" w:eastAsia="Times New Roman" w:hAnsi="Trebuchet MS" w:cs="Times New Roman"/>
                <w:color w:val="000000" w:themeColor="text1"/>
              </w:rPr>
              <w:t xml:space="preserve"> electronic pentru </w:t>
            </w:r>
            <w:r w:rsidR="00541B09" w:rsidRPr="007210B8">
              <w:rPr>
                <w:rFonts w:ascii="Trebuchet MS" w:eastAsia="Times New Roman" w:hAnsi="Trebuchet MS" w:cs="Times New Roman"/>
                <w:color w:val="000000" w:themeColor="text1"/>
              </w:rPr>
              <w:t xml:space="preserve">sprijin educațional </w:t>
            </w:r>
            <w:r w:rsidRPr="007210B8">
              <w:rPr>
                <w:rFonts w:ascii="Trebuchet MS" w:eastAsia="Times New Roman" w:hAnsi="Trebuchet MS" w:cs="Times New Roman"/>
                <w:color w:val="000000" w:themeColor="text1"/>
              </w:rPr>
              <w:t>pentru destinatarii finali</w:t>
            </w:r>
            <w:r w:rsidR="00F44DFB" w:rsidRPr="007210B8">
              <w:rPr>
                <w:rFonts w:ascii="Trebuchet MS" w:eastAsia="Times New Roman" w:hAnsi="Trebuchet MS" w:cs="Times New Roman"/>
                <w:color w:val="000000" w:themeColor="text1"/>
              </w:rPr>
              <w:t xml:space="preserve"> eligibili</w:t>
            </w:r>
            <w:r w:rsidRPr="007210B8">
              <w:rPr>
                <w:rFonts w:ascii="Trebuchet MS" w:eastAsia="Times New Roman" w:hAnsi="Trebuchet MS" w:cs="Times New Roman"/>
                <w:color w:val="000000" w:themeColor="text1"/>
              </w:rPr>
              <w:t xml:space="preserve"> în cadrul S.N.S.</w:t>
            </w:r>
            <w:r w:rsidR="00541B09" w:rsidRPr="007210B8">
              <w:rPr>
                <w:rFonts w:ascii="Trebuchet MS" w:eastAsia="Times New Roman" w:hAnsi="Trebuchet MS" w:cs="Times New Roman"/>
                <w:color w:val="000000" w:themeColor="text1"/>
              </w:rPr>
              <w:t>E.D.</w:t>
            </w:r>
            <w:r w:rsidRPr="007210B8">
              <w:rPr>
                <w:rFonts w:ascii="Trebuchet MS" w:eastAsia="Times New Roman" w:hAnsi="Trebuchet MS" w:cs="Times New Roman"/>
                <w:color w:val="000000" w:themeColor="text1"/>
              </w:rPr>
              <w:t xml:space="preserve"> este de </w:t>
            </w:r>
            <w:r w:rsidR="00F643B2" w:rsidRPr="007210B8">
              <w:rPr>
                <w:rFonts w:ascii="Trebuchet MS" w:eastAsia="Times New Roman" w:hAnsi="Trebuchet MS" w:cs="Times New Roman"/>
                <w:color w:val="000000" w:themeColor="text1"/>
              </w:rPr>
              <w:t>500</w:t>
            </w:r>
            <w:r w:rsidR="0043094F" w:rsidRPr="007210B8">
              <w:rPr>
                <w:rFonts w:ascii="Trebuchet MS" w:eastAsia="Times New Roman" w:hAnsi="Trebuchet MS" w:cs="Times New Roman"/>
                <w:color w:val="000000" w:themeColor="text1"/>
              </w:rPr>
              <w:t xml:space="preserve"> lei</w:t>
            </w:r>
            <w:r w:rsidR="00F643B2" w:rsidRPr="007210B8">
              <w:rPr>
                <w:rFonts w:ascii="Trebuchet MS" w:eastAsia="Times New Roman" w:hAnsi="Trebuchet MS" w:cs="Times New Roman"/>
                <w:color w:val="000000" w:themeColor="text1"/>
              </w:rPr>
              <w:t xml:space="preserve"> </w:t>
            </w:r>
            <w:r w:rsidR="00541B09" w:rsidRPr="007210B8">
              <w:rPr>
                <w:rFonts w:ascii="Trebuchet MS" w:eastAsia="Times New Roman" w:hAnsi="Trebuchet MS" w:cs="Times New Roman"/>
                <w:color w:val="000000" w:themeColor="text1"/>
              </w:rPr>
              <w:t>an</w:t>
            </w:r>
            <w:r w:rsidR="00737BFB" w:rsidRPr="007210B8">
              <w:rPr>
                <w:rFonts w:ascii="Trebuchet MS" w:eastAsia="Times New Roman" w:hAnsi="Trebuchet MS" w:cs="Times New Roman"/>
                <w:color w:val="000000" w:themeColor="text1"/>
              </w:rPr>
              <w:t>,</w:t>
            </w:r>
            <w:r w:rsidR="00737BFB" w:rsidRPr="007210B8">
              <w:t xml:space="preserve"> </w:t>
            </w:r>
            <w:r w:rsidR="00737BFB" w:rsidRPr="007210B8">
              <w:rPr>
                <w:rFonts w:ascii="Trebuchet MS" w:eastAsia="Times New Roman" w:hAnsi="Trebuchet MS" w:cs="Times New Roman"/>
                <w:color w:val="000000" w:themeColor="text1"/>
              </w:rPr>
              <w:t xml:space="preserve">prin raportare la alocarea financiară dedicată </w:t>
            </w:r>
            <w:r w:rsidR="00541B09" w:rsidRPr="007210B8">
              <w:rPr>
                <w:rFonts w:ascii="Trebuchet MS" w:eastAsia="Times New Roman" w:hAnsi="Trebuchet MS" w:cs="Times New Roman"/>
                <w:color w:val="000000" w:themeColor="text1"/>
              </w:rPr>
              <w:t xml:space="preserve">S.N.S.E.D. </w:t>
            </w:r>
            <w:r w:rsidR="0043094F" w:rsidRPr="007210B8">
              <w:rPr>
                <w:rFonts w:ascii="Trebuchet MS" w:eastAsia="Times New Roman" w:hAnsi="Trebuchet MS" w:cs="Times New Roman"/>
                <w:color w:val="000000" w:themeColor="text1"/>
              </w:rPr>
              <w:t>și având în vedere adresa cu numărul de înregistrare MEC 105/DLR/17.07.2020, prin care se precizează că, la nivelul anului școlar 2019-2020, Ministerul Educației și Cercetării a identificat un număr total de 302.173 de copii care se încadrează în categoriile grupului țintă aferent măsurii reglementate de prezentul act normativ.</w:t>
            </w:r>
          </w:p>
          <w:p w14:paraId="3507BF25" w14:textId="18BDD9F5" w:rsidR="004842CD" w:rsidRPr="007210B8" w:rsidRDefault="00541B09" w:rsidP="00112C2B">
            <w:pPr>
              <w:widowControl w:val="0"/>
              <w:spacing w:before="120" w:after="120" w:line="240" w:lineRule="auto"/>
              <w:ind w:firstLine="420"/>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S.N.S.E.D. </w:t>
            </w:r>
            <w:r w:rsidR="004842CD" w:rsidRPr="007210B8">
              <w:rPr>
                <w:rFonts w:ascii="Trebuchet MS" w:eastAsia="Times New Roman" w:hAnsi="Trebuchet MS" w:cs="Times New Roman"/>
                <w:color w:val="000000" w:themeColor="text1"/>
              </w:rPr>
              <w:t xml:space="preserve">are un buget de </w:t>
            </w:r>
            <w:r w:rsidRPr="007210B8">
              <w:rPr>
                <w:rFonts w:ascii="Trebuchet MS" w:eastAsia="Times New Roman" w:hAnsi="Trebuchet MS" w:cs="Times New Roman"/>
                <w:color w:val="000000" w:themeColor="text1"/>
              </w:rPr>
              <w:t>130</w:t>
            </w:r>
            <w:r w:rsidR="004842CD" w:rsidRPr="007210B8">
              <w:rPr>
                <w:rFonts w:ascii="Trebuchet MS" w:eastAsia="Times New Roman" w:hAnsi="Trebuchet MS" w:cs="Times New Roman"/>
                <w:color w:val="000000" w:themeColor="text1"/>
              </w:rPr>
              <w:t xml:space="preserve"> milioane lei cu finanțarea asigurată prin Programului Operațional ”Ajutorarea Persoanelor Defavorizate”, r</w:t>
            </w:r>
            <w:r w:rsidRPr="007210B8">
              <w:rPr>
                <w:rFonts w:ascii="Trebuchet MS" w:eastAsia="Times New Roman" w:hAnsi="Trebuchet MS" w:cs="Times New Roman"/>
                <w:color w:val="000000" w:themeColor="text1"/>
              </w:rPr>
              <w:t>espectiv din alocarea financiară</w:t>
            </w:r>
            <w:r w:rsidR="004842CD" w:rsidRPr="007210B8">
              <w:rPr>
                <w:rFonts w:ascii="Trebuchet MS" w:eastAsia="Times New Roman" w:hAnsi="Trebuchet MS" w:cs="Times New Roman"/>
                <w:color w:val="000000" w:themeColor="text1"/>
              </w:rPr>
              <w:t xml:space="preserve"> aferentă măsurii </w:t>
            </w:r>
            <w:r w:rsidRPr="007210B8">
              <w:rPr>
                <w:rFonts w:ascii="Trebuchet MS" w:hAnsi="Trebuchet MS"/>
                <w:sz w:val="24"/>
                <w:szCs w:val="24"/>
              </w:rPr>
              <w:t>P2.1 - precaritate materială de bază (lipsa materialelor școlare)</w:t>
            </w:r>
            <w:r w:rsidR="004842CD" w:rsidRPr="007210B8">
              <w:rPr>
                <w:rFonts w:ascii="Trebuchet MS" w:eastAsia="Times New Roman" w:hAnsi="Trebuchet MS" w:cs="Times New Roman"/>
                <w:color w:val="000000" w:themeColor="text1"/>
              </w:rPr>
              <w:t>, coroborat cu prevederile Ordonanța de urgență a Guvernului nr. 40/2015 privind gestionarea financiară a fondurilor europene pentru perioada de programare 2014-2020, cu modificările și completările ulterioare.</w:t>
            </w:r>
          </w:p>
          <w:p w14:paraId="0A097888" w14:textId="506C13D6" w:rsidR="00F86F4F" w:rsidRPr="007210B8" w:rsidRDefault="00737BFB" w:rsidP="00112C2B">
            <w:pPr>
              <w:widowControl w:val="0"/>
              <w:spacing w:before="120" w:after="120" w:line="240" w:lineRule="auto"/>
              <w:ind w:firstLine="420"/>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w:t>
            </w:r>
            <w:r w:rsidR="00F86F4F" w:rsidRPr="007210B8">
              <w:rPr>
                <w:rFonts w:ascii="Trebuchet MS" w:eastAsia="Times New Roman" w:hAnsi="Trebuchet MS" w:cs="Times New Roman"/>
                <w:color w:val="000000" w:themeColor="text1"/>
              </w:rPr>
              <w:t xml:space="preserve">Valoarea tichetului </w:t>
            </w:r>
            <w:r w:rsidR="0083388C" w:rsidRPr="007210B8">
              <w:rPr>
                <w:rFonts w:ascii="Trebuchet MS" w:eastAsia="Times New Roman" w:hAnsi="Trebuchet MS" w:cs="Times New Roman"/>
                <w:color w:val="000000" w:themeColor="text1"/>
              </w:rPr>
              <w:t xml:space="preserve">social pe suport </w:t>
            </w:r>
            <w:r w:rsidR="00F86F4F" w:rsidRPr="007210B8">
              <w:rPr>
                <w:rFonts w:ascii="Trebuchet MS" w:eastAsia="Times New Roman" w:hAnsi="Trebuchet MS" w:cs="Times New Roman"/>
                <w:color w:val="000000" w:themeColor="text1"/>
              </w:rPr>
              <w:t>electronic</w:t>
            </w:r>
            <w:r w:rsidR="00267559" w:rsidRPr="007210B8">
              <w:t xml:space="preserve"> </w:t>
            </w:r>
            <w:r w:rsidR="00267559" w:rsidRPr="007210B8">
              <w:rPr>
                <w:rFonts w:ascii="Trebuchet MS" w:eastAsia="Times New Roman" w:hAnsi="Trebuchet MS" w:cs="Times New Roman"/>
                <w:color w:val="000000" w:themeColor="text1"/>
              </w:rPr>
              <w:t xml:space="preserve">pentru </w:t>
            </w:r>
            <w:r w:rsidR="00541B09" w:rsidRPr="007210B8">
              <w:rPr>
                <w:rFonts w:ascii="Trebuchet MS" w:eastAsia="Times New Roman" w:hAnsi="Trebuchet MS" w:cs="Times New Roman"/>
                <w:color w:val="000000" w:themeColor="text1"/>
              </w:rPr>
              <w:t>sprijin educațional</w:t>
            </w:r>
            <w:r w:rsidR="00F86F4F" w:rsidRPr="007210B8">
              <w:rPr>
                <w:rFonts w:ascii="Trebuchet MS" w:eastAsia="Times New Roman" w:hAnsi="Trebuchet MS" w:cs="Times New Roman"/>
                <w:color w:val="000000" w:themeColor="text1"/>
              </w:rPr>
              <w:t xml:space="preserve"> poate fi actualizat anual prin hotărâre a Guvernului adoptată cu cel puțin 90 de zile înainte de încheierea anului calendaristic pentru anul calendaristic următor. </w:t>
            </w:r>
          </w:p>
          <w:p w14:paraId="229E5D88" w14:textId="638D6770" w:rsidR="009E36D6" w:rsidRPr="007210B8" w:rsidRDefault="00521107" w:rsidP="00112C2B">
            <w:pPr>
              <w:widowControl w:val="0"/>
              <w:spacing w:before="120" w:after="120" w:line="240" w:lineRule="auto"/>
              <w:ind w:firstLine="420"/>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w:t>
            </w:r>
            <w:r w:rsidR="004D6B7A" w:rsidRPr="007210B8">
              <w:rPr>
                <w:rFonts w:ascii="Trebuchet MS" w:eastAsia="Times New Roman" w:hAnsi="Trebuchet MS" w:cs="Times New Roman"/>
                <w:color w:val="000000" w:themeColor="text1"/>
              </w:rPr>
              <w:t xml:space="preserve">Organizațiile partenere ale beneficiarului, respectiv </w:t>
            </w:r>
            <w:r w:rsidR="00F50076" w:rsidRPr="007210B8">
              <w:rPr>
                <w:rFonts w:ascii="Trebuchet MS" w:eastAsia="Times New Roman" w:hAnsi="Trebuchet MS" w:cs="Times New Roman"/>
                <w:noProof/>
                <w:color w:val="000000" w:themeColor="text1"/>
              </w:rPr>
              <w:t xml:space="preserve">Institutia Prefectului și </w:t>
            </w:r>
            <w:r w:rsidR="00F86F4F" w:rsidRPr="007210B8">
              <w:rPr>
                <w:rFonts w:ascii="Trebuchet MS" w:eastAsia="Times New Roman" w:hAnsi="Trebuchet MS" w:cs="Times New Roman"/>
                <w:color w:val="000000" w:themeColor="text1"/>
              </w:rPr>
              <w:t>autoritățile administrației publice locale</w:t>
            </w:r>
            <w:r w:rsidR="004D6B7A" w:rsidRPr="007210B8">
              <w:rPr>
                <w:rFonts w:ascii="Trebuchet MS" w:eastAsia="Times New Roman" w:hAnsi="Trebuchet MS" w:cs="Times New Roman"/>
                <w:color w:val="000000" w:themeColor="text1"/>
              </w:rPr>
              <w:t xml:space="preserve"> au următoarele atribuții: </w:t>
            </w:r>
          </w:p>
          <w:p w14:paraId="7F5203D9" w14:textId="29293CCB" w:rsidR="004D6B7A" w:rsidRPr="007210B8" w:rsidRDefault="00C05FF6" w:rsidP="00112C2B">
            <w:pPr>
              <w:widowControl w:val="0"/>
              <w:spacing w:before="120" w:after="120" w:line="240" w:lineRule="auto"/>
              <w:ind w:firstLine="420"/>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a</w:t>
            </w:r>
            <w:r w:rsidR="004D6B7A" w:rsidRPr="007210B8">
              <w:rPr>
                <w:rFonts w:ascii="Trebuchet MS" w:eastAsia="Times New Roman" w:hAnsi="Trebuchet MS" w:cs="Times New Roman"/>
                <w:color w:val="000000" w:themeColor="text1"/>
              </w:rPr>
              <w:t xml:space="preserve">) </w:t>
            </w:r>
            <w:r w:rsidR="001B7DBE" w:rsidRPr="007210B8">
              <w:rPr>
                <w:rFonts w:ascii="Trebuchet MS" w:eastAsia="Times New Roman" w:hAnsi="Trebuchet MS" w:cs="Times New Roman"/>
                <w:color w:val="000000" w:themeColor="text1"/>
              </w:rPr>
              <w:t>a</w:t>
            </w:r>
            <w:r w:rsidR="004D6B7A" w:rsidRPr="007210B8">
              <w:rPr>
                <w:rFonts w:ascii="Trebuchet MS" w:eastAsia="Times New Roman" w:hAnsi="Trebuchet MS" w:cs="Times New Roman"/>
                <w:color w:val="000000" w:themeColor="text1"/>
              </w:rPr>
              <w:t xml:space="preserve">utoritățile </w:t>
            </w:r>
            <w:r w:rsidR="00F86F4F" w:rsidRPr="007210B8">
              <w:rPr>
                <w:rFonts w:ascii="Trebuchet MS" w:eastAsia="Times New Roman" w:hAnsi="Trebuchet MS" w:cs="Times New Roman"/>
                <w:color w:val="000000" w:themeColor="text1"/>
              </w:rPr>
              <w:t>administrației publice</w:t>
            </w:r>
            <w:r w:rsidR="004D6B7A" w:rsidRPr="007210B8">
              <w:rPr>
                <w:rFonts w:ascii="Trebuchet MS" w:eastAsia="Times New Roman" w:hAnsi="Trebuchet MS" w:cs="Times New Roman"/>
                <w:color w:val="000000" w:themeColor="text1"/>
              </w:rPr>
              <w:t xml:space="preserve"> locale</w:t>
            </w:r>
            <w:r w:rsidR="001B7309" w:rsidRPr="007210B8">
              <w:rPr>
                <w:rFonts w:ascii="Trebuchet MS" w:eastAsia="Times New Roman" w:hAnsi="Trebuchet MS" w:cs="Times New Roman"/>
                <w:color w:val="000000" w:themeColor="text1"/>
              </w:rPr>
              <w:t>,</w:t>
            </w:r>
            <w:r w:rsidR="001B7309" w:rsidRPr="007210B8">
              <w:rPr>
                <w:rFonts w:ascii="Trebuchet MS" w:hAnsi="Trebuchet MS"/>
                <w:sz w:val="24"/>
              </w:rPr>
              <w:t xml:space="preserve"> </w:t>
            </w:r>
            <w:r w:rsidR="001B7309" w:rsidRPr="007210B8">
              <w:rPr>
                <w:rFonts w:ascii="Trebuchet MS" w:eastAsia="Times New Roman" w:hAnsi="Trebuchet MS" w:cs="Times New Roman"/>
                <w:color w:val="000000" w:themeColor="text1"/>
              </w:rPr>
              <w:t>prin reprezentant,</w:t>
            </w:r>
            <w:r w:rsidR="004D6B7A" w:rsidRPr="007210B8">
              <w:rPr>
                <w:rFonts w:ascii="Trebuchet MS" w:eastAsia="Times New Roman" w:hAnsi="Trebuchet MS" w:cs="Times New Roman"/>
                <w:color w:val="000000" w:themeColor="text1"/>
              </w:rPr>
              <w:t xml:space="preserve"> identifică</w:t>
            </w:r>
            <w:r w:rsidR="006802AA" w:rsidRPr="007210B8">
              <w:t xml:space="preserve"> </w:t>
            </w:r>
            <w:r w:rsidR="006802AA" w:rsidRPr="007210B8">
              <w:rPr>
                <w:rFonts w:ascii="Trebuchet MS" w:eastAsia="Times New Roman" w:hAnsi="Trebuchet MS" w:cs="Times New Roman"/>
                <w:color w:val="000000" w:themeColor="text1"/>
              </w:rPr>
              <w:t>întocmesc și își asumă listele cu</w:t>
            </w:r>
            <w:r w:rsidR="004D6B7A" w:rsidRPr="007210B8">
              <w:rPr>
                <w:rFonts w:ascii="Trebuchet MS" w:eastAsia="Times New Roman" w:hAnsi="Trebuchet MS" w:cs="Times New Roman"/>
                <w:color w:val="000000" w:themeColor="text1"/>
              </w:rPr>
              <w:t xml:space="preserve"> destinatarii finali</w:t>
            </w:r>
            <w:r w:rsidR="00F44DFB" w:rsidRPr="007210B8">
              <w:rPr>
                <w:rFonts w:ascii="Trebuchet MS" w:eastAsia="Times New Roman" w:hAnsi="Trebuchet MS" w:cs="Times New Roman"/>
                <w:color w:val="000000" w:themeColor="text1"/>
              </w:rPr>
              <w:t xml:space="preserve"> eligibili</w:t>
            </w:r>
            <w:r w:rsidR="00F86F4F" w:rsidRPr="007210B8">
              <w:rPr>
                <w:rFonts w:ascii="Trebuchet MS" w:eastAsia="Times New Roman" w:hAnsi="Trebuchet MS" w:cs="Times New Roman"/>
                <w:color w:val="000000" w:themeColor="text1"/>
              </w:rPr>
              <w:t>,</w:t>
            </w:r>
            <w:r w:rsidR="00F86F4F" w:rsidRPr="007210B8">
              <w:rPr>
                <w:rFonts w:ascii="Trebuchet MS" w:hAnsi="Trebuchet MS" w:cs="Times New Roman"/>
                <w:color w:val="000000" w:themeColor="text1"/>
              </w:rPr>
              <w:t xml:space="preserve"> </w:t>
            </w:r>
            <w:r w:rsidR="00F86F4F" w:rsidRPr="007210B8">
              <w:rPr>
                <w:rFonts w:ascii="Trebuchet MS" w:eastAsia="Times New Roman" w:hAnsi="Trebuchet MS" w:cs="Times New Roman"/>
                <w:color w:val="000000" w:themeColor="text1"/>
              </w:rPr>
              <w:t xml:space="preserve">cu evidențierea separată a </w:t>
            </w:r>
            <w:r w:rsidR="00BF1F87" w:rsidRPr="007210B8">
              <w:rPr>
                <w:rFonts w:ascii="Trebuchet MS" w:eastAsia="Times New Roman" w:hAnsi="Trebuchet MS" w:cs="Times New Roman"/>
                <w:color w:val="000000" w:themeColor="text1"/>
              </w:rPr>
              <w:t>celor trei categorii de copii</w:t>
            </w:r>
            <w:r w:rsidR="004D6B7A" w:rsidRPr="007210B8">
              <w:rPr>
                <w:rFonts w:ascii="Trebuchet MS" w:eastAsia="Times New Roman" w:hAnsi="Trebuchet MS" w:cs="Times New Roman"/>
                <w:color w:val="000000" w:themeColor="text1"/>
              </w:rPr>
              <w:t>;</w:t>
            </w:r>
          </w:p>
          <w:p w14:paraId="086AAA20" w14:textId="203ED45E" w:rsidR="004D6B7A" w:rsidRPr="007210B8" w:rsidRDefault="00C05FF6" w:rsidP="00112C2B">
            <w:pPr>
              <w:widowControl w:val="0"/>
              <w:spacing w:before="120" w:after="120" w:line="240" w:lineRule="auto"/>
              <w:ind w:firstLine="420"/>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b</w:t>
            </w:r>
            <w:r w:rsidR="004D6B7A" w:rsidRPr="007210B8">
              <w:rPr>
                <w:rFonts w:ascii="Trebuchet MS" w:eastAsia="Times New Roman" w:hAnsi="Trebuchet MS" w:cs="Times New Roman"/>
                <w:color w:val="000000" w:themeColor="text1"/>
              </w:rPr>
              <w:t xml:space="preserve">) </w:t>
            </w:r>
            <w:r w:rsidR="001B7DBE" w:rsidRPr="007210B8">
              <w:rPr>
                <w:rFonts w:ascii="Trebuchet MS" w:eastAsia="Times New Roman" w:hAnsi="Trebuchet MS" w:cs="Times New Roman"/>
                <w:color w:val="000000" w:themeColor="text1"/>
              </w:rPr>
              <w:t>a</w:t>
            </w:r>
            <w:r w:rsidR="004D6B7A" w:rsidRPr="007210B8">
              <w:rPr>
                <w:rFonts w:ascii="Trebuchet MS" w:eastAsia="Times New Roman" w:hAnsi="Trebuchet MS" w:cs="Times New Roman"/>
                <w:color w:val="000000" w:themeColor="text1"/>
              </w:rPr>
              <w:t xml:space="preserve">utoritățile </w:t>
            </w:r>
            <w:r w:rsidR="00F86F4F" w:rsidRPr="007210B8">
              <w:rPr>
                <w:rFonts w:ascii="Trebuchet MS" w:eastAsia="Times New Roman" w:hAnsi="Trebuchet MS" w:cs="Times New Roman"/>
                <w:color w:val="000000" w:themeColor="text1"/>
              </w:rPr>
              <w:t>administrației publice</w:t>
            </w:r>
            <w:r w:rsidR="004D6B7A" w:rsidRPr="007210B8">
              <w:rPr>
                <w:rFonts w:ascii="Trebuchet MS" w:eastAsia="Times New Roman" w:hAnsi="Trebuchet MS" w:cs="Times New Roman"/>
                <w:color w:val="000000" w:themeColor="text1"/>
              </w:rPr>
              <w:t xml:space="preserve"> locale</w:t>
            </w:r>
            <w:r w:rsidR="006802AA" w:rsidRPr="007210B8">
              <w:rPr>
                <w:rFonts w:ascii="Trebuchet MS" w:eastAsia="Times New Roman" w:hAnsi="Trebuchet MS" w:cs="Times New Roman"/>
                <w:color w:val="000000" w:themeColor="text1"/>
              </w:rPr>
              <w:t>,</w:t>
            </w:r>
            <w:r w:rsidR="006802AA" w:rsidRPr="007210B8">
              <w:t xml:space="preserve"> </w:t>
            </w:r>
            <w:r w:rsidR="006802AA" w:rsidRPr="007210B8">
              <w:rPr>
                <w:rFonts w:ascii="Trebuchet MS" w:eastAsia="Times New Roman" w:hAnsi="Trebuchet MS" w:cs="Times New Roman"/>
                <w:color w:val="000000" w:themeColor="text1"/>
              </w:rPr>
              <w:t>prin reprezentant,</w:t>
            </w:r>
            <w:r w:rsidR="004D6B7A" w:rsidRPr="007210B8">
              <w:rPr>
                <w:rFonts w:ascii="Trebuchet MS" w:eastAsia="Times New Roman" w:hAnsi="Trebuchet MS" w:cs="Times New Roman"/>
                <w:color w:val="000000" w:themeColor="text1"/>
              </w:rPr>
              <w:t xml:space="preserve"> </w:t>
            </w:r>
            <w:r w:rsidR="006802AA" w:rsidRPr="007210B8">
              <w:rPr>
                <w:rFonts w:ascii="Trebuchet MS" w:eastAsia="Times New Roman" w:hAnsi="Trebuchet MS" w:cs="Times New Roman"/>
                <w:color w:val="000000" w:themeColor="text1"/>
              </w:rPr>
              <w:t xml:space="preserve">actualizează lunar și își asumă </w:t>
            </w:r>
            <w:r w:rsidR="004D6B7A" w:rsidRPr="007210B8">
              <w:rPr>
                <w:rFonts w:ascii="Trebuchet MS" w:eastAsia="Times New Roman" w:hAnsi="Trebuchet MS" w:cs="Times New Roman"/>
                <w:color w:val="000000" w:themeColor="text1"/>
              </w:rPr>
              <w:t>listele cu destinatarii finali</w:t>
            </w:r>
            <w:r w:rsidR="00F44DFB" w:rsidRPr="007210B8">
              <w:rPr>
                <w:rFonts w:ascii="Trebuchet MS" w:eastAsia="Times New Roman" w:hAnsi="Trebuchet MS" w:cs="Times New Roman"/>
                <w:color w:val="000000" w:themeColor="text1"/>
              </w:rPr>
              <w:t xml:space="preserve"> eligibili</w:t>
            </w:r>
            <w:r w:rsidR="00F86F4F" w:rsidRPr="007210B8">
              <w:rPr>
                <w:rFonts w:ascii="Trebuchet MS" w:eastAsia="Times New Roman" w:hAnsi="Trebuchet MS" w:cs="Times New Roman"/>
                <w:color w:val="000000" w:themeColor="text1"/>
              </w:rPr>
              <w:t>, cu evidențierea separată</w:t>
            </w:r>
            <w:r w:rsidR="00BF1F87" w:rsidRPr="007210B8">
              <w:rPr>
                <w:rFonts w:ascii="Trebuchet MS" w:eastAsia="Times New Roman" w:hAnsi="Trebuchet MS" w:cs="Times New Roman"/>
                <w:color w:val="000000" w:themeColor="text1"/>
              </w:rPr>
              <w:t xml:space="preserve"> a celor trei categorii de copii </w:t>
            </w:r>
            <w:r w:rsidR="004D6B7A" w:rsidRPr="007210B8">
              <w:rPr>
                <w:rFonts w:ascii="Trebuchet MS" w:eastAsia="Times New Roman" w:hAnsi="Trebuchet MS" w:cs="Times New Roman"/>
                <w:color w:val="000000" w:themeColor="text1"/>
              </w:rPr>
              <w:t>;</w:t>
            </w:r>
          </w:p>
          <w:p w14:paraId="7F0D3EB3" w14:textId="34285BFF" w:rsidR="004D6B7A" w:rsidRPr="007210B8" w:rsidRDefault="00C05FF6" w:rsidP="00112C2B">
            <w:pPr>
              <w:widowControl w:val="0"/>
              <w:spacing w:before="120" w:after="120" w:line="240" w:lineRule="auto"/>
              <w:ind w:firstLine="420"/>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c</w:t>
            </w:r>
            <w:r w:rsidR="001B7DBE" w:rsidRPr="007210B8">
              <w:rPr>
                <w:rFonts w:ascii="Trebuchet MS" w:eastAsia="Times New Roman" w:hAnsi="Trebuchet MS" w:cs="Times New Roman"/>
                <w:color w:val="000000" w:themeColor="text1"/>
              </w:rPr>
              <w:t>) i</w:t>
            </w:r>
            <w:r w:rsidR="004D6B7A" w:rsidRPr="007210B8">
              <w:rPr>
                <w:rFonts w:ascii="Trebuchet MS" w:eastAsia="Times New Roman" w:hAnsi="Trebuchet MS" w:cs="Times New Roman"/>
                <w:color w:val="000000" w:themeColor="text1"/>
              </w:rPr>
              <w:t>nstituțiile prefectului centralizează la nivelul județului lista cu destinatarii finali</w:t>
            </w:r>
            <w:r w:rsidR="00F44DFB" w:rsidRPr="007210B8">
              <w:rPr>
                <w:rFonts w:ascii="Trebuchet MS" w:eastAsia="Times New Roman" w:hAnsi="Trebuchet MS" w:cs="Times New Roman"/>
                <w:color w:val="000000" w:themeColor="text1"/>
              </w:rPr>
              <w:t xml:space="preserve"> eligibili</w:t>
            </w:r>
            <w:r w:rsidR="004D6B7A" w:rsidRPr="007210B8">
              <w:rPr>
                <w:rFonts w:ascii="Trebuchet MS" w:eastAsia="Times New Roman" w:hAnsi="Trebuchet MS" w:cs="Times New Roman"/>
                <w:color w:val="000000" w:themeColor="text1"/>
              </w:rPr>
              <w:t xml:space="preserve"> și le transmit către </w:t>
            </w:r>
            <w:r w:rsidR="001B7DBE" w:rsidRPr="007210B8">
              <w:rPr>
                <w:rFonts w:ascii="Trebuchet MS" w:eastAsia="Times New Roman" w:hAnsi="Trebuchet MS" w:cs="Times New Roman"/>
                <w:color w:val="000000" w:themeColor="text1"/>
              </w:rPr>
              <w:t>Beneficiar</w:t>
            </w:r>
            <w:r w:rsidR="004D6B7A" w:rsidRPr="007210B8">
              <w:rPr>
                <w:rFonts w:ascii="Trebuchet MS" w:eastAsia="Times New Roman" w:hAnsi="Trebuchet MS" w:cs="Times New Roman"/>
                <w:color w:val="000000" w:themeColor="text1"/>
              </w:rPr>
              <w:t>;</w:t>
            </w:r>
          </w:p>
          <w:p w14:paraId="78F71C37" w14:textId="33BC8A93" w:rsidR="001B7DBE" w:rsidRPr="007210B8" w:rsidRDefault="00C05FF6" w:rsidP="00112C2B">
            <w:pPr>
              <w:widowControl w:val="0"/>
              <w:spacing w:before="120" w:after="120" w:line="240" w:lineRule="auto"/>
              <w:ind w:firstLine="420"/>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d</w:t>
            </w:r>
            <w:r w:rsidR="00BF7031" w:rsidRPr="007210B8">
              <w:rPr>
                <w:rFonts w:ascii="Trebuchet MS" w:eastAsia="Times New Roman" w:hAnsi="Trebuchet MS" w:cs="Times New Roman"/>
                <w:color w:val="000000" w:themeColor="text1"/>
              </w:rPr>
              <w:t xml:space="preserve">) </w:t>
            </w:r>
            <w:r w:rsidR="001B7DBE" w:rsidRPr="007210B8">
              <w:rPr>
                <w:rFonts w:ascii="Trebuchet MS" w:eastAsia="Times New Roman" w:hAnsi="Trebuchet MS" w:cs="Times New Roman"/>
                <w:color w:val="000000" w:themeColor="text1"/>
              </w:rPr>
              <w:t xml:space="preserve">instituțiile prefectului </w:t>
            </w:r>
            <w:r w:rsidR="006802AA" w:rsidRPr="007210B8">
              <w:rPr>
                <w:rFonts w:ascii="Trebuchet MS" w:eastAsia="Times New Roman" w:hAnsi="Trebuchet MS" w:cs="Times New Roman"/>
                <w:color w:val="000000" w:themeColor="text1"/>
              </w:rPr>
              <w:t xml:space="preserve">centralizează lunar </w:t>
            </w:r>
            <w:r w:rsidR="001B7DBE" w:rsidRPr="007210B8">
              <w:rPr>
                <w:rFonts w:ascii="Trebuchet MS" w:eastAsia="Times New Roman" w:hAnsi="Trebuchet MS" w:cs="Times New Roman"/>
                <w:color w:val="000000" w:themeColor="text1"/>
              </w:rPr>
              <w:t>listele</w:t>
            </w:r>
            <w:r w:rsidR="006802AA" w:rsidRPr="007210B8">
              <w:rPr>
                <w:rFonts w:ascii="Trebuchet MS" w:eastAsia="Times New Roman" w:hAnsi="Trebuchet MS" w:cs="Times New Roman"/>
                <w:color w:val="000000" w:themeColor="text1"/>
              </w:rPr>
              <w:t xml:space="preserve"> actualizate</w:t>
            </w:r>
            <w:r w:rsidR="001B7DBE" w:rsidRPr="007210B8">
              <w:rPr>
                <w:rFonts w:ascii="Trebuchet MS" w:eastAsia="Times New Roman" w:hAnsi="Trebuchet MS" w:cs="Times New Roman"/>
                <w:color w:val="000000" w:themeColor="text1"/>
              </w:rPr>
              <w:t xml:space="preserve"> cu destinatarii finali</w:t>
            </w:r>
            <w:r w:rsidR="006802AA" w:rsidRPr="007210B8">
              <w:t xml:space="preserve"> </w:t>
            </w:r>
            <w:r w:rsidR="00F44DFB" w:rsidRPr="007210B8">
              <w:rPr>
                <w:rFonts w:ascii="Trebuchet MS" w:eastAsia="Times New Roman" w:hAnsi="Trebuchet MS" w:cs="Times New Roman"/>
                <w:color w:val="000000" w:themeColor="text1"/>
              </w:rPr>
              <w:t xml:space="preserve">eligibili </w:t>
            </w:r>
            <w:r w:rsidR="006802AA" w:rsidRPr="007210B8">
              <w:rPr>
                <w:rFonts w:ascii="Trebuchet MS" w:eastAsia="Times New Roman" w:hAnsi="Trebuchet MS" w:cs="Times New Roman"/>
                <w:color w:val="000000" w:themeColor="text1"/>
              </w:rPr>
              <w:t>la nivel județean</w:t>
            </w:r>
            <w:r w:rsidR="001B7DBE" w:rsidRPr="007210B8">
              <w:rPr>
                <w:rFonts w:ascii="Trebuchet MS" w:eastAsia="Times New Roman" w:hAnsi="Trebuchet MS" w:cs="Times New Roman"/>
                <w:color w:val="000000" w:themeColor="text1"/>
              </w:rPr>
              <w:t>.</w:t>
            </w:r>
          </w:p>
          <w:p w14:paraId="468E167F" w14:textId="7FD50FCF" w:rsidR="00521107" w:rsidRPr="007210B8" w:rsidRDefault="005F2F26" w:rsidP="00112C2B">
            <w:pPr>
              <w:widowControl w:val="0"/>
              <w:spacing w:before="120" w:after="120" w:line="240" w:lineRule="auto"/>
              <w:ind w:firstLine="420"/>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Astfel, necesitatea stabilirii unui mecanism noncompetitiv, cu </w:t>
            </w:r>
            <w:r w:rsidR="00356A43" w:rsidRPr="007210B8">
              <w:rPr>
                <w:rFonts w:ascii="Trebuchet MS" w:eastAsia="Times New Roman" w:hAnsi="Trebuchet MS" w:cs="Times New Roman"/>
                <w:color w:val="000000" w:themeColor="text1"/>
              </w:rPr>
              <w:t xml:space="preserve">toate detaliile aferente </w:t>
            </w:r>
            <w:r w:rsidRPr="007210B8">
              <w:rPr>
                <w:rFonts w:ascii="Trebuchet MS" w:eastAsia="Times New Roman" w:hAnsi="Trebuchet MS" w:cs="Times New Roman"/>
                <w:color w:val="000000" w:themeColor="text1"/>
              </w:rPr>
              <w:t>lanțul</w:t>
            </w:r>
            <w:r w:rsidR="00356A43" w:rsidRPr="007210B8">
              <w:rPr>
                <w:rFonts w:ascii="Trebuchet MS" w:eastAsia="Times New Roman" w:hAnsi="Trebuchet MS" w:cs="Times New Roman"/>
                <w:color w:val="000000" w:themeColor="text1"/>
              </w:rPr>
              <w:t>ui</w:t>
            </w:r>
            <w:r w:rsidRPr="007210B8">
              <w:rPr>
                <w:rFonts w:ascii="Trebuchet MS" w:eastAsia="Times New Roman" w:hAnsi="Trebuchet MS" w:cs="Times New Roman"/>
                <w:color w:val="000000" w:themeColor="text1"/>
              </w:rPr>
              <w:t xml:space="preserve"> de implementare pe care acesta îl presupune – parteneriatul cu instituțiile prefectului și autoritățile administrației publice locale și, odată pentru stabilirea grupului țintă, iar,</w:t>
            </w:r>
            <w:r w:rsidR="00356A43" w:rsidRPr="007210B8">
              <w:rPr>
                <w:rFonts w:ascii="Trebuchet MS" w:eastAsia="Times New Roman" w:hAnsi="Trebuchet MS" w:cs="Times New Roman"/>
                <w:color w:val="000000" w:themeColor="text1"/>
              </w:rPr>
              <w:t xml:space="preserve"> ulterior</w:t>
            </w:r>
            <w:r w:rsidRPr="007210B8">
              <w:rPr>
                <w:rFonts w:ascii="Trebuchet MS" w:eastAsia="Times New Roman" w:hAnsi="Trebuchet MS" w:cs="Times New Roman"/>
                <w:color w:val="000000" w:themeColor="text1"/>
              </w:rPr>
              <w:t xml:space="preserve">, pentru distribuirea tichetelor </w:t>
            </w:r>
            <w:r w:rsidR="0083388C" w:rsidRPr="007210B8">
              <w:rPr>
                <w:rFonts w:ascii="Trebuchet MS" w:eastAsia="Times New Roman" w:hAnsi="Trebuchet MS" w:cs="Times New Roman"/>
                <w:color w:val="000000" w:themeColor="text1"/>
              </w:rPr>
              <w:t xml:space="preserve">sociale pe suport </w:t>
            </w:r>
            <w:r w:rsidRPr="007210B8">
              <w:rPr>
                <w:rFonts w:ascii="Trebuchet MS" w:eastAsia="Times New Roman" w:hAnsi="Trebuchet MS" w:cs="Times New Roman"/>
                <w:color w:val="000000" w:themeColor="text1"/>
              </w:rPr>
              <w:t>electronic</w:t>
            </w:r>
            <w:r w:rsidR="00267559" w:rsidRPr="007210B8">
              <w:rPr>
                <w:rFonts w:ascii="Trebuchet MS" w:eastAsia="Times New Roman" w:hAnsi="Trebuchet MS" w:cs="Times New Roman"/>
                <w:color w:val="000000" w:themeColor="text1"/>
              </w:rPr>
              <w:t xml:space="preserve"> pentru </w:t>
            </w:r>
            <w:r w:rsidR="00A92A6E" w:rsidRPr="007210B8">
              <w:rPr>
                <w:rFonts w:ascii="Trebuchet MS" w:eastAsia="Times New Roman" w:hAnsi="Trebuchet MS" w:cs="Times New Roman"/>
                <w:color w:val="000000" w:themeColor="text1"/>
              </w:rPr>
              <w:t>sprijin educațional</w:t>
            </w:r>
            <w:r w:rsidRPr="007210B8">
              <w:rPr>
                <w:rFonts w:ascii="Trebuchet MS" w:eastAsia="Times New Roman" w:hAnsi="Trebuchet MS" w:cs="Times New Roman"/>
                <w:color w:val="000000" w:themeColor="text1"/>
              </w:rPr>
              <w:t xml:space="preserve"> către grupul țintă, utilizarea de tichete</w:t>
            </w:r>
            <w:r w:rsidR="00267559" w:rsidRPr="007210B8">
              <w:t xml:space="preserve"> </w:t>
            </w:r>
            <w:r w:rsidR="00267559" w:rsidRPr="007210B8">
              <w:rPr>
                <w:rFonts w:ascii="Trebuchet MS" w:eastAsia="Times New Roman" w:hAnsi="Trebuchet MS" w:cs="Times New Roman"/>
                <w:color w:val="000000" w:themeColor="text1"/>
              </w:rPr>
              <w:t>sociale pe suport</w:t>
            </w:r>
            <w:r w:rsidRPr="007210B8">
              <w:rPr>
                <w:rFonts w:ascii="Trebuchet MS" w:eastAsia="Times New Roman" w:hAnsi="Trebuchet MS" w:cs="Times New Roman"/>
                <w:color w:val="000000" w:themeColor="text1"/>
              </w:rPr>
              <w:t xml:space="preserve"> electronic pentru </w:t>
            </w:r>
            <w:r w:rsidR="00BF1F87" w:rsidRPr="007210B8">
              <w:rPr>
                <w:rFonts w:ascii="Trebuchet MS" w:eastAsia="Times New Roman" w:hAnsi="Trebuchet MS" w:cs="Times New Roman"/>
                <w:color w:val="000000" w:themeColor="text1"/>
              </w:rPr>
              <w:t>sprijin educațional</w:t>
            </w:r>
            <w:r w:rsidRPr="007210B8">
              <w:rPr>
                <w:rFonts w:ascii="Trebuchet MS" w:eastAsia="Times New Roman" w:hAnsi="Trebuchet MS" w:cs="Times New Roman"/>
                <w:color w:val="000000" w:themeColor="text1"/>
              </w:rPr>
              <w:t xml:space="preserve"> de către Beneficiar, prin intermediul achiziționării acestora de la unități emitente, în condițiile legii, este fundamentată prin situația actuală, impusă de pandemia SARS-CoV-2, </w:t>
            </w:r>
            <w:r w:rsidR="00356A43" w:rsidRPr="007210B8">
              <w:rPr>
                <w:rFonts w:ascii="Trebuchet MS" w:eastAsia="Times New Roman" w:hAnsi="Trebuchet MS" w:cs="Times New Roman"/>
                <w:color w:val="000000" w:themeColor="text1"/>
              </w:rPr>
              <w:t>prin</w:t>
            </w:r>
            <w:r w:rsidRPr="007210B8">
              <w:rPr>
                <w:rFonts w:ascii="Trebuchet MS" w:eastAsia="Times New Roman" w:hAnsi="Trebuchet MS" w:cs="Times New Roman"/>
                <w:color w:val="000000" w:themeColor="text1"/>
              </w:rPr>
              <w:t xml:space="preserve"> respectarea regulilor de distanțare fizică și de utilizare cât mai redusă a banilor, în acest sens, tichetele </w:t>
            </w:r>
            <w:r w:rsidR="0083388C" w:rsidRPr="007210B8">
              <w:rPr>
                <w:rFonts w:ascii="Trebuchet MS" w:eastAsia="Times New Roman" w:hAnsi="Trebuchet MS" w:cs="Times New Roman"/>
                <w:color w:val="000000" w:themeColor="text1"/>
              </w:rPr>
              <w:t xml:space="preserve">sociale pe suport </w:t>
            </w:r>
            <w:r w:rsidRPr="007210B8">
              <w:rPr>
                <w:rFonts w:ascii="Trebuchet MS" w:eastAsia="Times New Roman" w:hAnsi="Trebuchet MS" w:cs="Times New Roman"/>
                <w:color w:val="000000" w:themeColor="text1"/>
              </w:rPr>
              <w:t>electronic</w:t>
            </w:r>
            <w:r w:rsidR="00267559" w:rsidRPr="007210B8">
              <w:rPr>
                <w:rFonts w:ascii="Trebuchet MS" w:eastAsia="Times New Roman" w:hAnsi="Trebuchet MS" w:cs="Times New Roman"/>
                <w:color w:val="000000" w:themeColor="text1"/>
              </w:rPr>
              <w:t xml:space="preserve"> pentru </w:t>
            </w:r>
            <w:r w:rsidR="00BF1F87" w:rsidRPr="007210B8">
              <w:rPr>
                <w:rFonts w:ascii="Trebuchet MS" w:eastAsia="Times New Roman" w:hAnsi="Trebuchet MS" w:cs="Times New Roman"/>
                <w:color w:val="000000" w:themeColor="text1"/>
              </w:rPr>
              <w:t xml:space="preserve">sprijin educațional </w:t>
            </w:r>
            <w:r w:rsidRPr="007210B8">
              <w:rPr>
                <w:rFonts w:ascii="Trebuchet MS" w:eastAsia="Times New Roman" w:hAnsi="Trebuchet MS" w:cs="Times New Roman"/>
                <w:color w:val="000000" w:themeColor="text1"/>
              </w:rPr>
              <w:t>oferind</w:t>
            </w:r>
            <w:r w:rsidR="00356A43" w:rsidRPr="007210B8">
              <w:rPr>
                <w:rFonts w:ascii="Trebuchet MS" w:eastAsia="Times New Roman" w:hAnsi="Trebuchet MS" w:cs="Times New Roman"/>
                <w:color w:val="000000" w:themeColor="text1"/>
              </w:rPr>
              <w:t xml:space="preserve"> această posibilitate, aplicarea unui mecanism unitar la nivel național, cu ajutorul instituțiilor prefectului și a autoritățile administrației publice locale, posibilitatea includerii a unei cât mai mare părți din categoriile de grup țintă, având în vedere parteneriatul cu autoritățile administrației publice locale pentru elabo</w:t>
            </w:r>
            <w:r w:rsidR="00267559" w:rsidRPr="007210B8">
              <w:rPr>
                <w:rFonts w:ascii="Trebuchet MS" w:eastAsia="Times New Roman" w:hAnsi="Trebuchet MS" w:cs="Times New Roman"/>
                <w:color w:val="000000" w:themeColor="text1"/>
              </w:rPr>
              <w:t>r</w:t>
            </w:r>
            <w:r w:rsidR="00356A43" w:rsidRPr="007210B8">
              <w:rPr>
                <w:rFonts w:ascii="Trebuchet MS" w:eastAsia="Times New Roman" w:hAnsi="Trebuchet MS" w:cs="Times New Roman"/>
                <w:color w:val="000000" w:themeColor="text1"/>
              </w:rPr>
              <w:t>area listelor cât  mai cuprinzătoare a membrilor grupului țintă, eficientizarea, pe scurt, a modalității de a ajunge la destinatarii finali</w:t>
            </w:r>
            <w:r w:rsidR="00F44DFB" w:rsidRPr="007210B8">
              <w:t xml:space="preserve"> </w:t>
            </w:r>
            <w:r w:rsidR="00F44DFB" w:rsidRPr="007210B8">
              <w:rPr>
                <w:rFonts w:ascii="Trebuchet MS" w:eastAsia="Times New Roman" w:hAnsi="Trebuchet MS" w:cs="Times New Roman"/>
                <w:color w:val="000000" w:themeColor="text1"/>
              </w:rPr>
              <w:t>eligibili</w:t>
            </w:r>
            <w:r w:rsidR="00356A43" w:rsidRPr="007210B8">
              <w:rPr>
                <w:rFonts w:ascii="Trebuchet MS" w:eastAsia="Times New Roman" w:hAnsi="Trebuchet MS" w:cs="Times New Roman"/>
                <w:color w:val="000000" w:themeColor="text1"/>
              </w:rPr>
              <w:t xml:space="preserve">, prin utilizarea resurselor informaționale, umane și materiale a instituțiilor statului capabile să ofere sprijinul </w:t>
            </w:r>
            <w:r w:rsidR="00356A43" w:rsidRPr="007210B8">
              <w:rPr>
                <w:rFonts w:ascii="Trebuchet MS" w:eastAsia="Times New Roman" w:hAnsi="Trebuchet MS" w:cs="Times New Roman"/>
                <w:color w:val="000000" w:themeColor="text1"/>
              </w:rPr>
              <w:lastRenderedPageBreak/>
              <w:t xml:space="preserve">necesar. De asemenea, facem mențiunea că, în urma modificării Programului operațional în acest sens, se impune implementarea, la nivelului actelor normative interne, a noului tip de mecanism noncompetitiv. </w:t>
            </w:r>
          </w:p>
          <w:p w14:paraId="7D81C356" w14:textId="1ED6745D" w:rsidR="00410370" w:rsidRPr="007210B8" w:rsidRDefault="00410370" w:rsidP="00112C2B">
            <w:pPr>
              <w:widowControl w:val="0"/>
              <w:spacing w:before="120" w:after="120" w:line="240" w:lineRule="auto"/>
              <w:ind w:firstLine="420"/>
              <w:jc w:val="both"/>
              <w:rPr>
                <w:rFonts w:ascii="Trebuchet MS" w:eastAsia="Times New Roman" w:hAnsi="Trebuchet MS" w:cs="Times New Roman"/>
                <w:color w:val="000000" w:themeColor="text1"/>
              </w:rPr>
            </w:pPr>
            <w:r w:rsidRPr="007210B8">
              <w:rPr>
                <w:rFonts w:ascii="Trebuchet MS" w:hAnsi="Trebuchet MS"/>
                <w:sz w:val="24"/>
              </w:rPr>
              <w:t xml:space="preserve">Pentru perioada de programare 2014-2020, S.N.S.P.V.P.A. are un buget de </w:t>
            </w:r>
            <w:r w:rsidR="00BF1F87" w:rsidRPr="007210B8">
              <w:rPr>
                <w:rFonts w:ascii="Trebuchet MS" w:hAnsi="Trebuchet MS"/>
                <w:sz w:val="24"/>
              </w:rPr>
              <w:t>130 de</w:t>
            </w:r>
            <w:r w:rsidRPr="007210B8">
              <w:rPr>
                <w:rFonts w:ascii="Trebuchet MS" w:hAnsi="Trebuchet MS"/>
                <w:sz w:val="24"/>
              </w:rPr>
              <w:t xml:space="preserve"> milioane lei </w:t>
            </w:r>
            <w:r w:rsidRPr="007210B8">
              <w:rPr>
                <w:rFonts w:ascii="Trebuchet MS" w:hAnsi="Trebuchet MS"/>
                <w:sz w:val="24"/>
                <w:szCs w:val="24"/>
              </w:rPr>
              <w:t>cu finanțarea asigurată prin POAD.</w:t>
            </w:r>
            <w:r w:rsidR="00AA772D" w:rsidRPr="007210B8">
              <w:t xml:space="preserve"> </w:t>
            </w:r>
          </w:p>
          <w:p w14:paraId="1690B428" w14:textId="3B6138C4" w:rsidR="005A2FBC" w:rsidRPr="007210B8" w:rsidRDefault="00CC6233" w:rsidP="005A2FBC">
            <w:pPr>
              <w:widowControl w:val="0"/>
              <w:spacing w:before="120" w:after="120" w:line="240" w:lineRule="auto"/>
              <w:ind w:firstLine="420"/>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Având în vedere faptul că implementarea acestei măsuri din cadrul POAD este în sarcina Ministerului Fondurilor Europene, ca unic beneficiar al fondurilor</w:t>
            </w:r>
            <w:r w:rsidR="00FE1019" w:rsidRPr="007210B8">
              <w:rPr>
                <w:rFonts w:ascii="Trebuchet MS" w:eastAsia="Times New Roman" w:hAnsi="Trebuchet MS" w:cs="Times New Roman"/>
                <w:color w:val="000000" w:themeColor="text1"/>
              </w:rPr>
              <w:t xml:space="preserve"> în cazul acestei măsuri, cu excepția asistenței tehnice</w:t>
            </w:r>
            <w:r w:rsidRPr="007210B8">
              <w:rPr>
                <w:rFonts w:ascii="Trebuchet MS" w:eastAsia="Times New Roman" w:hAnsi="Trebuchet MS" w:cs="Times New Roman"/>
                <w:color w:val="000000" w:themeColor="text1"/>
              </w:rPr>
              <w:t>,</w:t>
            </w:r>
            <w:r w:rsidR="00FE1019" w:rsidRPr="007210B8">
              <w:rPr>
                <w:rFonts w:ascii="Trebuchet MS" w:eastAsia="Times New Roman" w:hAnsi="Trebuchet MS" w:cs="Times New Roman"/>
                <w:color w:val="000000" w:themeColor="text1"/>
              </w:rPr>
              <w:t xml:space="preserve"> acesta va cuprinde în bugetul aferent sumele necesare</w:t>
            </w:r>
            <w:r w:rsidR="005A2FBC" w:rsidRPr="007210B8">
              <w:rPr>
                <w:rFonts w:ascii="Trebuchet MS" w:eastAsia="Times New Roman" w:hAnsi="Trebuchet MS" w:cs="Times New Roman"/>
                <w:color w:val="000000" w:themeColor="text1"/>
              </w:rPr>
              <w:t xml:space="preserve"> implementării proiectului aprobat la finanțare și pentru care </w:t>
            </w:r>
            <w:r w:rsidR="00FE1019" w:rsidRPr="007210B8">
              <w:rPr>
                <w:rFonts w:ascii="Trebuchet MS" w:eastAsia="Times New Roman" w:hAnsi="Trebuchet MS" w:cs="Times New Roman"/>
                <w:color w:val="000000" w:themeColor="text1"/>
              </w:rPr>
              <w:t xml:space="preserve"> </w:t>
            </w:r>
            <w:r w:rsidRPr="007210B8">
              <w:rPr>
                <w:rFonts w:ascii="Trebuchet MS" w:eastAsia="Times New Roman" w:hAnsi="Trebuchet MS" w:cs="Times New Roman"/>
                <w:color w:val="000000" w:themeColor="text1"/>
              </w:rPr>
              <w:t>se aplică mecanismele financiare prevăzute de Ordonanța de urgență a Guvernului nr. 40/2015 privind gestionarea financiară a fondurilor europene pentru perioada de programare 2014-2020, cu modificările și completările ulterioare, cu respectarea prevederilor art. 4 alin. (11) din Hotărârea Guvernului nr. 52/2018 privind organizarea și funcționarea Ministerului Fondurilor Europene,</w:t>
            </w:r>
            <w:r w:rsidR="00036A3E" w:rsidRPr="007210B8">
              <w:rPr>
                <w:rFonts w:ascii="Trebuchet MS" w:eastAsia="Times New Roman" w:hAnsi="Trebuchet MS" w:cs="Times New Roman"/>
                <w:color w:val="000000" w:themeColor="text1"/>
              </w:rPr>
              <w:t xml:space="preserve"> cu modificările ulterioare,</w:t>
            </w:r>
            <w:r w:rsidRPr="007210B8">
              <w:rPr>
                <w:rFonts w:ascii="Trebuchet MS" w:eastAsia="Times New Roman" w:hAnsi="Trebuchet MS" w:cs="Times New Roman"/>
                <w:color w:val="000000" w:themeColor="text1"/>
              </w:rPr>
              <w:t xml:space="preserve"> conform cărora „Ministerul Fondurilor Europene îndeplinește atribuția de beneficiar pentru Programul operațional „Ajutorarea persoanelor defavorizate”.</w:t>
            </w:r>
          </w:p>
          <w:p w14:paraId="1630509E" w14:textId="09C24150" w:rsidR="00FC0C96" w:rsidRPr="007210B8" w:rsidRDefault="00FC0C96" w:rsidP="00112C2B">
            <w:pPr>
              <w:widowControl w:val="0"/>
              <w:spacing w:before="120" w:after="120" w:line="240" w:lineRule="auto"/>
              <w:ind w:firstLine="420"/>
              <w:jc w:val="both"/>
              <w:rPr>
                <w:rFonts w:ascii="Trebuchet MS" w:eastAsia="Times New Roman" w:hAnsi="Trebuchet MS" w:cs="Times New Roman"/>
                <w:bCs/>
                <w:color w:val="000000" w:themeColor="text1"/>
              </w:rPr>
            </w:pPr>
            <w:r w:rsidRPr="007210B8">
              <w:rPr>
                <w:rFonts w:ascii="Trebuchet MS" w:eastAsia="Times New Roman" w:hAnsi="Trebuchet MS" w:cs="Times New Roman"/>
                <w:color w:val="000000" w:themeColor="text1"/>
              </w:rPr>
              <w:t>De asemenea, în cadrul implementării acestei măsuri, se vor implementa și m</w:t>
            </w:r>
            <w:r w:rsidRPr="007210B8">
              <w:rPr>
                <w:rFonts w:ascii="Trebuchet MS" w:eastAsia="Times New Roman" w:hAnsi="Trebuchet MS" w:cs="Times New Roman"/>
                <w:bCs/>
                <w:color w:val="000000" w:themeColor="text1"/>
              </w:rPr>
              <w:t xml:space="preserve">ăsurile auxiliare aferente, prevăzute în cadrul POAD 2014-2020. Acestea sunt gratuite și se pun în aplicare de către organizațiile partenere, fie singure, fie în cooperare cu diverse organizații </w:t>
            </w:r>
            <w:r w:rsidR="005A1DCA" w:rsidRPr="007210B8">
              <w:rPr>
                <w:rFonts w:ascii="Trebuchet MS" w:eastAsia="Times New Roman" w:hAnsi="Trebuchet MS" w:cs="Times New Roman"/>
                <w:bCs/>
                <w:color w:val="000000" w:themeColor="text1"/>
              </w:rPr>
              <w:t xml:space="preserve">și instituții </w:t>
            </w:r>
            <w:r w:rsidRPr="007210B8">
              <w:rPr>
                <w:rFonts w:ascii="Trebuchet MS" w:eastAsia="Times New Roman" w:hAnsi="Trebuchet MS" w:cs="Times New Roman"/>
                <w:bCs/>
                <w:color w:val="000000" w:themeColor="text1"/>
              </w:rPr>
              <w:t>relevante în domeniul asistenței sociale.</w:t>
            </w:r>
          </w:p>
          <w:p w14:paraId="6F198ACF" w14:textId="56893A94" w:rsidR="00EC349B" w:rsidRPr="007210B8" w:rsidRDefault="008B1B9A" w:rsidP="00BF1F87">
            <w:pPr>
              <w:widowControl w:val="0"/>
              <w:spacing w:before="120" w:after="120" w:line="240" w:lineRule="auto"/>
              <w:ind w:firstLine="420"/>
              <w:jc w:val="both"/>
              <w:rPr>
                <w:rFonts w:ascii="Trebuchet MS" w:eastAsia="Times New Roman" w:hAnsi="Trebuchet MS" w:cs="Times New Roman"/>
                <w:bCs/>
                <w:color w:val="000000" w:themeColor="text1"/>
              </w:rPr>
            </w:pPr>
            <w:r w:rsidRPr="007210B8">
              <w:rPr>
                <w:rFonts w:ascii="Trebuchet MS" w:eastAsia="Times New Roman" w:hAnsi="Trebuchet MS" w:cs="Times New Roman"/>
                <w:bCs/>
                <w:color w:val="000000" w:themeColor="text1"/>
              </w:rPr>
              <w:t xml:space="preserve">Se instituie obligația unităților afiliate care utilizează aparate de marcat electronice fiscale potrivit dispozițiilor Ordonanței de urgență a Guvernului nr.28/1999 privind obligația operatorilor economici de a utiliza aparate de marcat electronice fiscale, republicată, cu modificările și completările ulterioare, de a evidenția pe bon fiscal distinct, contravaloarea produselor comercializate care se încadrează în categoria masă caldă, așa cum aceasta este definită de prezenta ordonanță de urgență, care urmează să fie achitată cu tichete sociale pe suport electronic pentru </w:t>
            </w:r>
            <w:r w:rsidR="00BF1F87" w:rsidRPr="007210B8">
              <w:rPr>
                <w:rFonts w:ascii="Trebuchet MS" w:eastAsia="Times New Roman" w:hAnsi="Trebuchet MS" w:cs="Times New Roman"/>
                <w:bCs/>
                <w:color w:val="000000" w:themeColor="text1"/>
              </w:rPr>
              <w:t>sprijin educațional</w:t>
            </w:r>
            <w:r w:rsidRPr="007210B8">
              <w:rPr>
                <w:rFonts w:ascii="Trebuchet MS" w:eastAsia="Times New Roman" w:hAnsi="Trebuchet MS" w:cs="Times New Roman"/>
                <w:bCs/>
                <w:color w:val="000000" w:themeColor="text1"/>
              </w:rPr>
              <w:t xml:space="preserve">. Pentru aceste bonuri fiscale, va fi selectată ca tip de plată, numai valoarea 9 “Alte metode” din nomenclatorul pentru tipul de plată, aprobat prin Ordinul președintelui Agenției Naționale de Administrare Fiscală nr.146/2018 pentru descrierea profilurilor prevăzute la art. 22 pct. J lit. a) din Normele metodologice pentru aplicarea </w:t>
            </w:r>
            <w:r w:rsidR="00BF1F87" w:rsidRPr="007210B8">
              <w:rPr>
                <w:rFonts w:ascii="Trebuchet MS" w:eastAsia="Times New Roman" w:hAnsi="Trebuchet MS" w:cs="Times New Roman"/>
                <w:bCs/>
                <w:color w:val="000000" w:themeColor="text1"/>
              </w:rPr>
              <w:t>Ordonanței</w:t>
            </w:r>
            <w:r w:rsidRPr="007210B8">
              <w:rPr>
                <w:rFonts w:ascii="Trebuchet MS" w:eastAsia="Times New Roman" w:hAnsi="Trebuchet MS" w:cs="Times New Roman"/>
                <w:bCs/>
                <w:color w:val="000000" w:themeColor="text1"/>
              </w:rPr>
              <w:t xml:space="preserve"> de </w:t>
            </w:r>
            <w:r w:rsidR="00BF1F87" w:rsidRPr="007210B8">
              <w:rPr>
                <w:rFonts w:ascii="Trebuchet MS" w:eastAsia="Times New Roman" w:hAnsi="Trebuchet MS" w:cs="Times New Roman"/>
                <w:bCs/>
                <w:color w:val="000000" w:themeColor="text1"/>
              </w:rPr>
              <w:t>urgență</w:t>
            </w:r>
            <w:r w:rsidRPr="007210B8">
              <w:rPr>
                <w:rFonts w:ascii="Trebuchet MS" w:eastAsia="Times New Roman" w:hAnsi="Trebuchet MS" w:cs="Times New Roman"/>
                <w:bCs/>
                <w:color w:val="000000" w:themeColor="text1"/>
              </w:rPr>
              <w:t xml:space="preserve"> a Guvernului nr. 28/1999 privind </w:t>
            </w:r>
            <w:r w:rsidR="00BF1F87" w:rsidRPr="007210B8">
              <w:rPr>
                <w:rFonts w:ascii="Trebuchet MS" w:eastAsia="Times New Roman" w:hAnsi="Trebuchet MS" w:cs="Times New Roman"/>
                <w:bCs/>
                <w:color w:val="000000" w:themeColor="text1"/>
              </w:rPr>
              <w:t>obligația</w:t>
            </w:r>
            <w:r w:rsidRPr="007210B8">
              <w:rPr>
                <w:rFonts w:ascii="Trebuchet MS" w:eastAsia="Times New Roman" w:hAnsi="Trebuchet MS" w:cs="Times New Roman"/>
                <w:bCs/>
                <w:color w:val="000000" w:themeColor="text1"/>
              </w:rPr>
              <w:t xml:space="preserve"> operatorilor economici de a utiliza aparate de marcat electronice fiscale, aprobate prin Hotărârea Guvernului nr. 479/2003, structura XML a mesajelor de activare a acestora, structura XML a </w:t>
            </w:r>
            <w:r w:rsidR="00BF1F87" w:rsidRPr="007210B8">
              <w:rPr>
                <w:rFonts w:ascii="Trebuchet MS" w:eastAsia="Times New Roman" w:hAnsi="Trebuchet MS" w:cs="Times New Roman"/>
                <w:bCs/>
                <w:color w:val="000000" w:themeColor="text1"/>
              </w:rPr>
              <w:t>fișierelor</w:t>
            </w:r>
            <w:r w:rsidRPr="007210B8">
              <w:rPr>
                <w:rFonts w:ascii="Trebuchet MS" w:eastAsia="Times New Roman" w:hAnsi="Trebuchet MS" w:cs="Times New Roman"/>
                <w:bCs/>
                <w:color w:val="000000" w:themeColor="text1"/>
              </w:rPr>
              <w:t xml:space="preserve"> prevăzute la art. 22 pct. J lit. b) din Normele metodologice pentru aplicarea </w:t>
            </w:r>
            <w:r w:rsidR="00BF1F87" w:rsidRPr="007210B8">
              <w:rPr>
                <w:rFonts w:ascii="Trebuchet MS" w:eastAsia="Times New Roman" w:hAnsi="Trebuchet MS" w:cs="Times New Roman"/>
                <w:bCs/>
                <w:color w:val="000000" w:themeColor="text1"/>
              </w:rPr>
              <w:t>Ordonanței</w:t>
            </w:r>
            <w:r w:rsidRPr="007210B8">
              <w:rPr>
                <w:rFonts w:ascii="Trebuchet MS" w:eastAsia="Times New Roman" w:hAnsi="Trebuchet MS" w:cs="Times New Roman"/>
                <w:bCs/>
                <w:color w:val="000000" w:themeColor="text1"/>
              </w:rPr>
              <w:t xml:space="preserve"> de </w:t>
            </w:r>
            <w:r w:rsidR="00BF1F87" w:rsidRPr="007210B8">
              <w:rPr>
                <w:rFonts w:ascii="Trebuchet MS" w:eastAsia="Times New Roman" w:hAnsi="Trebuchet MS" w:cs="Times New Roman"/>
                <w:bCs/>
                <w:color w:val="000000" w:themeColor="text1"/>
              </w:rPr>
              <w:t>urgență</w:t>
            </w:r>
            <w:r w:rsidRPr="007210B8">
              <w:rPr>
                <w:rFonts w:ascii="Trebuchet MS" w:eastAsia="Times New Roman" w:hAnsi="Trebuchet MS" w:cs="Times New Roman"/>
                <w:bCs/>
                <w:color w:val="000000" w:themeColor="text1"/>
              </w:rPr>
              <w:t xml:space="preserve"> a Guvernului nr. 28/1999 privind </w:t>
            </w:r>
            <w:r w:rsidR="00BF1F87" w:rsidRPr="007210B8">
              <w:rPr>
                <w:rFonts w:ascii="Trebuchet MS" w:eastAsia="Times New Roman" w:hAnsi="Trebuchet MS" w:cs="Times New Roman"/>
                <w:bCs/>
                <w:color w:val="000000" w:themeColor="text1"/>
              </w:rPr>
              <w:t>obligația</w:t>
            </w:r>
            <w:r w:rsidRPr="007210B8">
              <w:rPr>
                <w:rFonts w:ascii="Trebuchet MS" w:eastAsia="Times New Roman" w:hAnsi="Trebuchet MS" w:cs="Times New Roman"/>
                <w:bCs/>
                <w:color w:val="000000" w:themeColor="text1"/>
              </w:rPr>
              <w:t xml:space="preserve"> operatorilor economici de a utiliza aparate de marcat electronice fiscale, aprobate prin Hotărârea Guvernului nr. 479/2003, precum şi categoriile de URL-uri utilizate în schimbul de </w:t>
            </w:r>
            <w:r w:rsidR="00BF1F87" w:rsidRPr="007210B8">
              <w:rPr>
                <w:rFonts w:ascii="Trebuchet MS" w:eastAsia="Times New Roman" w:hAnsi="Trebuchet MS" w:cs="Times New Roman"/>
                <w:bCs/>
                <w:color w:val="000000" w:themeColor="text1"/>
              </w:rPr>
              <w:t>informații</w:t>
            </w:r>
            <w:r w:rsidRPr="007210B8">
              <w:rPr>
                <w:rFonts w:ascii="Trebuchet MS" w:eastAsia="Times New Roman" w:hAnsi="Trebuchet MS" w:cs="Times New Roman"/>
                <w:bCs/>
                <w:color w:val="000000" w:themeColor="text1"/>
              </w:rPr>
              <w:t xml:space="preserve"> cu sistemul informatic </w:t>
            </w:r>
            <w:r w:rsidR="00BF1F87" w:rsidRPr="007210B8">
              <w:rPr>
                <w:rFonts w:ascii="Trebuchet MS" w:eastAsia="Times New Roman" w:hAnsi="Trebuchet MS" w:cs="Times New Roman"/>
                <w:bCs/>
                <w:color w:val="000000" w:themeColor="text1"/>
              </w:rPr>
              <w:t>național</w:t>
            </w:r>
            <w:r w:rsidRPr="007210B8">
              <w:rPr>
                <w:rFonts w:ascii="Trebuchet MS" w:eastAsia="Times New Roman" w:hAnsi="Trebuchet MS" w:cs="Times New Roman"/>
                <w:bCs/>
                <w:color w:val="000000" w:themeColor="text1"/>
              </w:rPr>
              <w:t xml:space="preserve"> de supraveghere şi monitorizare a datelor fiscale al </w:t>
            </w:r>
            <w:r w:rsidR="00BF1F87" w:rsidRPr="007210B8">
              <w:rPr>
                <w:rFonts w:ascii="Trebuchet MS" w:eastAsia="Times New Roman" w:hAnsi="Trebuchet MS" w:cs="Times New Roman"/>
                <w:bCs/>
                <w:color w:val="000000" w:themeColor="text1"/>
              </w:rPr>
              <w:t>Agenției</w:t>
            </w:r>
            <w:r w:rsidRPr="007210B8">
              <w:rPr>
                <w:rFonts w:ascii="Trebuchet MS" w:eastAsia="Times New Roman" w:hAnsi="Trebuchet MS" w:cs="Times New Roman"/>
                <w:bCs/>
                <w:color w:val="000000" w:themeColor="text1"/>
              </w:rPr>
              <w:t xml:space="preserve"> </w:t>
            </w:r>
            <w:r w:rsidR="00BF1F87" w:rsidRPr="007210B8">
              <w:rPr>
                <w:rFonts w:ascii="Trebuchet MS" w:eastAsia="Times New Roman" w:hAnsi="Trebuchet MS" w:cs="Times New Roman"/>
                <w:bCs/>
                <w:color w:val="000000" w:themeColor="text1"/>
              </w:rPr>
              <w:t>Naționale</w:t>
            </w:r>
            <w:r w:rsidRPr="007210B8">
              <w:rPr>
                <w:rFonts w:ascii="Trebuchet MS" w:eastAsia="Times New Roman" w:hAnsi="Trebuchet MS" w:cs="Times New Roman"/>
                <w:bCs/>
                <w:color w:val="000000" w:themeColor="text1"/>
              </w:rPr>
              <w:t xml:space="preserve"> de Administrare Fiscală, cu modificările ulterioare, operatorul aparatului de marcat electronic fiscal având obligația să completeze câmpul editabil aferent tipului de plată, cu sintagma “ </w:t>
            </w:r>
            <w:r w:rsidR="00BF1F87" w:rsidRPr="007210B8">
              <w:rPr>
                <w:rFonts w:ascii="Trebuchet MS" w:eastAsia="Times New Roman" w:hAnsi="Trebuchet MS" w:cs="Times New Roman"/>
                <w:bCs/>
                <w:color w:val="000000" w:themeColor="text1"/>
              </w:rPr>
              <w:t>MATERIALE ȘCOLARE”.</w:t>
            </w:r>
          </w:p>
          <w:p w14:paraId="2D21FD05" w14:textId="699920F2" w:rsidR="008B1B9A" w:rsidRPr="007210B8" w:rsidRDefault="008B1B9A" w:rsidP="00BF1F87">
            <w:pPr>
              <w:widowControl w:val="0"/>
              <w:spacing w:before="120" w:after="120" w:line="240" w:lineRule="auto"/>
              <w:ind w:firstLine="420"/>
              <w:jc w:val="both"/>
              <w:rPr>
                <w:rFonts w:ascii="Trebuchet MS" w:eastAsia="Times New Roman" w:hAnsi="Trebuchet MS" w:cs="Times New Roman"/>
                <w:bCs/>
                <w:color w:val="000000" w:themeColor="text1"/>
              </w:rPr>
            </w:pPr>
            <w:r w:rsidRPr="007210B8">
              <w:rPr>
                <w:rFonts w:ascii="Trebuchet MS" w:eastAsia="Times New Roman" w:hAnsi="Trebuchet MS" w:cs="Times New Roman"/>
                <w:bCs/>
                <w:color w:val="000000" w:themeColor="text1"/>
              </w:rPr>
              <w:t>De asemenea, în proiectul de act normativ se reglementează faptul că</w:t>
            </w:r>
            <w:r w:rsidRPr="007210B8">
              <w:t xml:space="preserve"> </w:t>
            </w:r>
            <w:r w:rsidRPr="007210B8">
              <w:rPr>
                <w:rFonts w:ascii="Trebuchet MS" w:eastAsia="Times New Roman" w:hAnsi="Trebuchet MS" w:cs="Times New Roman"/>
                <w:bCs/>
                <w:color w:val="000000" w:themeColor="text1"/>
              </w:rPr>
              <w:t xml:space="preserve">reprezintă venit neimpozabil contravaloarea tichetului social pe suport electronic pentru </w:t>
            </w:r>
            <w:r w:rsidR="00BF1F87" w:rsidRPr="007210B8">
              <w:rPr>
                <w:rFonts w:ascii="Trebuchet MS" w:eastAsia="Times New Roman" w:hAnsi="Trebuchet MS" w:cs="Times New Roman"/>
                <w:bCs/>
                <w:color w:val="000000" w:themeColor="text1"/>
              </w:rPr>
              <w:t>sprijin educațional</w:t>
            </w:r>
            <w:r w:rsidRPr="007210B8">
              <w:rPr>
                <w:rFonts w:ascii="Trebuchet MS" w:eastAsia="Times New Roman" w:hAnsi="Trebuchet MS" w:cs="Times New Roman"/>
                <w:bCs/>
                <w:color w:val="000000" w:themeColor="text1"/>
              </w:rPr>
              <w:t>, conform prevederilor art.62 lit.</w:t>
            </w:r>
            <w:r w:rsidR="00BF1F87" w:rsidRPr="007210B8">
              <w:rPr>
                <w:rFonts w:ascii="Trebuchet MS" w:eastAsia="Times New Roman" w:hAnsi="Trebuchet MS" w:cs="Times New Roman"/>
                <w:bCs/>
                <w:color w:val="000000" w:themeColor="text1"/>
              </w:rPr>
              <w:t xml:space="preserve"> </w:t>
            </w:r>
            <w:r w:rsidRPr="007210B8">
              <w:rPr>
                <w:rFonts w:ascii="Trebuchet MS" w:eastAsia="Times New Roman" w:hAnsi="Trebuchet MS" w:cs="Times New Roman"/>
                <w:bCs/>
                <w:color w:val="000000" w:themeColor="text1"/>
              </w:rPr>
              <w:t>a) din Legea nr.227/2015 privind Codul fiscal, cu modificările și completările ulterioare.</w:t>
            </w:r>
          </w:p>
        </w:tc>
      </w:tr>
      <w:tr w:rsidR="00BF7031" w:rsidRPr="007210B8" w14:paraId="291F40CA" w14:textId="77777777" w:rsidTr="00CC7AF1">
        <w:trPr>
          <w:gridAfter w:val="1"/>
          <w:wAfter w:w="6" w:type="dxa"/>
        </w:trPr>
        <w:tc>
          <w:tcPr>
            <w:tcW w:w="10440" w:type="dxa"/>
            <w:gridSpan w:val="7"/>
          </w:tcPr>
          <w:p w14:paraId="3EB553A9" w14:textId="04548934" w:rsidR="00521107" w:rsidRPr="007210B8" w:rsidRDefault="00521107" w:rsidP="00112C2B">
            <w:pPr>
              <w:spacing w:after="0" w:line="240" w:lineRule="auto"/>
              <w:ind w:left="360"/>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lastRenderedPageBreak/>
              <w:t xml:space="preserve">3. Alte </w:t>
            </w:r>
            <w:r w:rsidR="00BD46AF" w:rsidRPr="007210B8">
              <w:rPr>
                <w:rFonts w:ascii="Trebuchet MS" w:eastAsia="Times New Roman" w:hAnsi="Trebuchet MS" w:cs="Times New Roman"/>
                <w:b/>
                <w:color w:val="000000" w:themeColor="text1"/>
              </w:rPr>
              <w:t>informații</w:t>
            </w:r>
            <w:r w:rsidRPr="007210B8">
              <w:rPr>
                <w:rFonts w:ascii="Trebuchet MS" w:eastAsia="Times New Roman" w:hAnsi="Trebuchet MS" w:cs="Times New Roman"/>
                <w:b/>
                <w:color w:val="000000" w:themeColor="text1"/>
              </w:rPr>
              <w:t xml:space="preserve"> </w:t>
            </w:r>
          </w:p>
          <w:p w14:paraId="4D574C84"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Nu au fost identificate</w:t>
            </w:r>
          </w:p>
        </w:tc>
      </w:tr>
      <w:tr w:rsidR="00BF7031" w:rsidRPr="007210B8" w14:paraId="024D90AE" w14:textId="77777777" w:rsidTr="00CC7AF1">
        <w:trPr>
          <w:gridAfter w:val="1"/>
          <w:wAfter w:w="6" w:type="dxa"/>
        </w:trPr>
        <w:tc>
          <w:tcPr>
            <w:tcW w:w="10440" w:type="dxa"/>
            <w:gridSpan w:val="7"/>
          </w:tcPr>
          <w:p w14:paraId="5BF20793" w14:textId="77777777" w:rsidR="00EC349B" w:rsidRPr="007210B8" w:rsidRDefault="00EC349B" w:rsidP="00112C2B">
            <w:pPr>
              <w:spacing w:after="0" w:line="240" w:lineRule="auto"/>
              <w:jc w:val="center"/>
              <w:rPr>
                <w:rFonts w:ascii="Trebuchet MS" w:eastAsia="Times New Roman" w:hAnsi="Trebuchet MS" w:cs="Times New Roman"/>
                <w:b/>
                <w:color w:val="000000" w:themeColor="text1"/>
              </w:rPr>
            </w:pPr>
          </w:p>
          <w:p w14:paraId="2F05613F" w14:textId="5D6B413F" w:rsidR="00521107" w:rsidRPr="007210B8" w:rsidRDefault="00BD46AF" w:rsidP="00112C2B">
            <w:pPr>
              <w:spacing w:after="0"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Secțiunea</w:t>
            </w:r>
            <w:r w:rsidR="00521107" w:rsidRPr="007210B8">
              <w:rPr>
                <w:rFonts w:ascii="Trebuchet MS" w:eastAsia="Times New Roman" w:hAnsi="Trebuchet MS" w:cs="Times New Roman"/>
                <w:b/>
                <w:color w:val="000000" w:themeColor="text1"/>
              </w:rPr>
              <w:t xml:space="preserve"> a 3-a</w:t>
            </w:r>
          </w:p>
          <w:p w14:paraId="41EF236E" w14:textId="77777777" w:rsidR="00521107" w:rsidRPr="007210B8" w:rsidRDefault="00521107" w:rsidP="00112C2B">
            <w:pPr>
              <w:spacing w:after="0"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Impactul socioeconomic al proiectului de act normativ</w:t>
            </w:r>
          </w:p>
          <w:p w14:paraId="7C707BE2" w14:textId="77777777" w:rsidR="00EC349B" w:rsidRPr="007210B8" w:rsidRDefault="00EC349B" w:rsidP="00112C2B">
            <w:pPr>
              <w:spacing w:after="0" w:line="240" w:lineRule="auto"/>
              <w:jc w:val="center"/>
              <w:rPr>
                <w:rFonts w:ascii="Trebuchet MS" w:eastAsia="Times New Roman" w:hAnsi="Trebuchet MS" w:cs="Times New Roman"/>
                <w:b/>
                <w:color w:val="000000" w:themeColor="text1"/>
              </w:rPr>
            </w:pPr>
          </w:p>
        </w:tc>
      </w:tr>
      <w:tr w:rsidR="00BF7031" w:rsidRPr="007210B8" w14:paraId="2BCA1E54" w14:textId="77777777" w:rsidTr="00CC7AF1">
        <w:trPr>
          <w:gridAfter w:val="1"/>
          <w:wAfter w:w="6" w:type="dxa"/>
        </w:trPr>
        <w:tc>
          <w:tcPr>
            <w:tcW w:w="10440" w:type="dxa"/>
            <w:gridSpan w:val="7"/>
          </w:tcPr>
          <w:p w14:paraId="74B4152F"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b/>
                <w:color w:val="000000" w:themeColor="text1"/>
              </w:rPr>
              <w:t>1. Impactul macroeconomic:</w:t>
            </w:r>
          </w:p>
          <w:p w14:paraId="3B9DB233"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Proiectul de act normativ nu se referă la acest subiect.</w:t>
            </w:r>
          </w:p>
        </w:tc>
      </w:tr>
      <w:tr w:rsidR="00BF7031" w:rsidRPr="007210B8" w14:paraId="14317A45" w14:textId="77777777" w:rsidTr="00CC7AF1">
        <w:trPr>
          <w:gridAfter w:val="1"/>
          <w:wAfter w:w="6" w:type="dxa"/>
        </w:trPr>
        <w:tc>
          <w:tcPr>
            <w:tcW w:w="10440" w:type="dxa"/>
            <w:gridSpan w:val="7"/>
          </w:tcPr>
          <w:p w14:paraId="03FA4127" w14:textId="72D0C981" w:rsidR="00521107" w:rsidRPr="007210B8" w:rsidRDefault="00521107" w:rsidP="00112C2B">
            <w:pPr>
              <w:autoSpaceDE w:val="0"/>
              <w:autoSpaceDN w:val="0"/>
              <w:adjustRightInd w:val="0"/>
              <w:spacing w:after="0" w:line="240" w:lineRule="auto"/>
              <w:jc w:val="both"/>
              <w:rPr>
                <w:rFonts w:ascii="Trebuchet MS" w:eastAsia="Times New Roman" w:hAnsi="Trebuchet MS" w:cs="Times New Roman"/>
                <w:iCs/>
                <w:color w:val="000000" w:themeColor="text1"/>
              </w:rPr>
            </w:pPr>
            <w:r w:rsidRPr="007210B8">
              <w:rPr>
                <w:rFonts w:ascii="Trebuchet MS" w:eastAsia="Times New Roman" w:hAnsi="Trebuchet MS" w:cs="Times New Roman"/>
                <w:b/>
                <w:iCs/>
                <w:color w:val="000000" w:themeColor="text1"/>
              </w:rPr>
              <w:t>1</w:t>
            </w:r>
            <w:r w:rsidRPr="007210B8">
              <w:rPr>
                <w:rFonts w:ascii="Trebuchet MS" w:eastAsia="Times New Roman" w:hAnsi="Trebuchet MS" w:cs="Times New Roman"/>
                <w:b/>
                <w:iCs/>
                <w:color w:val="000000" w:themeColor="text1"/>
                <w:vertAlign w:val="superscript"/>
              </w:rPr>
              <w:t>1</w:t>
            </w:r>
            <w:r w:rsidRPr="007210B8">
              <w:rPr>
                <w:rFonts w:ascii="Trebuchet MS" w:eastAsia="Times New Roman" w:hAnsi="Trebuchet MS" w:cs="Times New Roman"/>
                <w:b/>
                <w:iCs/>
                <w:color w:val="000000" w:themeColor="text1"/>
              </w:rPr>
              <w:t xml:space="preserve">. Impactul asupra mediului </w:t>
            </w:r>
            <w:r w:rsidR="00BD46AF" w:rsidRPr="007210B8">
              <w:rPr>
                <w:rFonts w:ascii="Trebuchet MS" w:eastAsia="Times New Roman" w:hAnsi="Trebuchet MS" w:cs="Times New Roman"/>
                <w:b/>
                <w:iCs/>
                <w:color w:val="000000" w:themeColor="text1"/>
              </w:rPr>
              <w:t>concurențial</w:t>
            </w:r>
            <w:r w:rsidRPr="007210B8">
              <w:rPr>
                <w:rFonts w:ascii="Trebuchet MS" w:eastAsia="Times New Roman" w:hAnsi="Trebuchet MS" w:cs="Times New Roman"/>
                <w:b/>
                <w:iCs/>
                <w:color w:val="000000" w:themeColor="text1"/>
              </w:rPr>
              <w:t xml:space="preserve"> </w:t>
            </w:r>
            <w:r w:rsidR="00BD46AF" w:rsidRPr="007210B8">
              <w:rPr>
                <w:rFonts w:ascii="Trebuchet MS" w:eastAsia="Times New Roman" w:hAnsi="Trebuchet MS" w:cs="Times New Roman"/>
                <w:b/>
                <w:iCs/>
                <w:color w:val="000000" w:themeColor="text1"/>
              </w:rPr>
              <w:t>și</w:t>
            </w:r>
            <w:r w:rsidRPr="007210B8">
              <w:rPr>
                <w:rFonts w:ascii="Trebuchet MS" w:eastAsia="Times New Roman" w:hAnsi="Trebuchet MS" w:cs="Times New Roman"/>
                <w:b/>
                <w:iCs/>
                <w:color w:val="000000" w:themeColor="text1"/>
              </w:rPr>
              <w:t xml:space="preserve"> domeniului ajutoarelor de stat: </w:t>
            </w:r>
          </w:p>
          <w:p w14:paraId="32A23755" w14:textId="77777777" w:rsidR="00521107" w:rsidRPr="007210B8" w:rsidRDefault="00521107" w:rsidP="00112C2B">
            <w:pPr>
              <w:autoSpaceDE w:val="0"/>
              <w:autoSpaceDN w:val="0"/>
              <w:adjustRightInd w:val="0"/>
              <w:spacing w:after="0" w:line="240" w:lineRule="auto"/>
              <w:jc w:val="both"/>
              <w:rPr>
                <w:rFonts w:ascii="Trebuchet MS" w:eastAsia="Times New Roman" w:hAnsi="Trebuchet MS" w:cs="Times New Roman"/>
                <w:iCs/>
                <w:color w:val="000000" w:themeColor="text1"/>
              </w:rPr>
            </w:pPr>
            <w:r w:rsidRPr="007210B8">
              <w:rPr>
                <w:rFonts w:ascii="Trebuchet MS" w:eastAsia="Times New Roman" w:hAnsi="Trebuchet MS" w:cs="Times New Roman"/>
                <w:iCs/>
                <w:color w:val="000000" w:themeColor="text1"/>
              </w:rPr>
              <w:t>Proiectul de act normativ nu se referă la acest subiect.</w:t>
            </w:r>
          </w:p>
        </w:tc>
      </w:tr>
      <w:tr w:rsidR="00BF7031" w:rsidRPr="007210B8" w14:paraId="2756C4BB" w14:textId="77777777" w:rsidTr="00CC7AF1">
        <w:trPr>
          <w:gridAfter w:val="1"/>
          <w:wAfter w:w="6" w:type="dxa"/>
        </w:trPr>
        <w:tc>
          <w:tcPr>
            <w:tcW w:w="10440" w:type="dxa"/>
            <w:gridSpan w:val="7"/>
          </w:tcPr>
          <w:p w14:paraId="492C59FF"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b/>
                <w:color w:val="000000" w:themeColor="text1"/>
              </w:rPr>
              <w:t>2. Impactul asupra mediului de afaceri:</w:t>
            </w:r>
            <w:r w:rsidRPr="007210B8" w:rsidDel="009E17F6">
              <w:rPr>
                <w:rFonts w:ascii="Trebuchet MS" w:eastAsia="Times New Roman" w:hAnsi="Trebuchet MS" w:cs="Times New Roman"/>
                <w:color w:val="000000" w:themeColor="text1"/>
              </w:rPr>
              <w:t xml:space="preserve"> </w:t>
            </w:r>
          </w:p>
          <w:p w14:paraId="45855691" w14:textId="1E511FFE" w:rsidR="00521107" w:rsidRPr="007210B8" w:rsidRDefault="00B47E53"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Proiectul de act normativ nu se referă la acest subiect.</w:t>
            </w:r>
          </w:p>
        </w:tc>
      </w:tr>
      <w:tr w:rsidR="00BF7031" w:rsidRPr="007210B8" w14:paraId="4348D2DF" w14:textId="77777777" w:rsidTr="00CC7AF1">
        <w:trPr>
          <w:gridAfter w:val="1"/>
          <w:wAfter w:w="6" w:type="dxa"/>
        </w:trPr>
        <w:tc>
          <w:tcPr>
            <w:tcW w:w="10440" w:type="dxa"/>
            <w:gridSpan w:val="7"/>
          </w:tcPr>
          <w:p w14:paraId="46C5FB6C" w14:textId="77777777" w:rsidR="00521107" w:rsidRPr="007210B8" w:rsidRDefault="00521107" w:rsidP="00112C2B">
            <w:pPr>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2</w:t>
            </w:r>
            <w:r w:rsidRPr="007210B8">
              <w:rPr>
                <w:rFonts w:ascii="Trebuchet MS" w:eastAsia="Times New Roman" w:hAnsi="Trebuchet MS" w:cs="Times New Roman"/>
                <w:b/>
                <w:color w:val="000000" w:themeColor="text1"/>
                <w:vertAlign w:val="superscript"/>
              </w:rPr>
              <w:t xml:space="preserve">1 </w:t>
            </w:r>
            <w:r w:rsidRPr="007210B8">
              <w:rPr>
                <w:rFonts w:ascii="Trebuchet MS" w:eastAsia="Times New Roman" w:hAnsi="Trebuchet MS" w:cs="Times New Roman"/>
                <w:b/>
                <w:color w:val="000000" w:themeColor="text1"/>
              </w:rPr>
              <w:t xml:space="preserve">Impactul asupra sarcinilor administrative: </w:t>
            </w:r>
          </w:p>
          <w:p w14:paraId="344B2EA2"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lastRenderedPageBreak/>
              <w:t>Proiectul de act normativ nu se referă la acest subiect.</w:t>
            </w:r>
          </w:p>
        </w:tc>
      </w:tr>
      <w:tr w:rsidR="00BF7031" w:rsidRPr="007210B8" w14:paraId="2602BAB8" w14:textId="77777777" w:rsidTr="00CC7AF1">
        <w:trPr>
          <w:gridAfter w:val="1"/>
          <w:wAfter w:w="6" w:type="dxa"/>
        </w:trPr>
        <w:tc>
          <w:tcPr>
            <w:tcW w:w="10440" w:type="dxa"/>
            <w:gridSpan w:val="7"/>
          </w:tcPr>
          <w:p w14:paraId="5BCE7C91" w14:textId="77777777" w:rsidR="00521107" w:rsidRPr="007210B8" w:rsidRDefault="00521107" w:rsidP="00112C2B">
            <w:pPr>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lastRenderedPageBreak/>
              <w:t>2</w:t>
            </w:r>
            <w:r w:rsidRPr="007210B8">
              <w:rPr>
                <w:rFonts w:ascii="Trebuchet MS" w:eastAsia="Times New Roman" w:hAnsi="Trebuchet MS" w:cs="Times New Roman"/>
                <w:b/>
                <w:color w:val="000000" w:themeColor="text1"/>
                <w:vertAlign w:val="superscript"/>
              </w:rPr>
              <w:t xml:space="preserve">2 </w:t>
            </w:r>
            <w:r w:rsidRPr="007210B8">
              <w:rPr>
                <w:rFonts w:ascii="Trebuchet MS" w:eastAsia="Times New Roman" w:hAnsi="Trebuchet MS" w:cs="Times New Roman"/>
                <w:b/>
                <w:color w:val="000000" w:themeColor="text1"/>
              </w:rPr>
              <w:t xml:space="preserve">Impactul asupra întreprinderilor mici și mijlocii: </w:t>
            </w:r>
          </w:p>
          <w:p w14:paraId="1B8DB26D"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Proiectul de act normativ nu se referă la acest subiect.</w:t>
            </w:r>
          </w:p>
        </w:tc>
      </w:tr>
      <w:tr w:rsidR="00BF7031" w:rsidRPr="007210B8" w14:paraId="168AF5DA" w14:textId="77777777" w:rsidTr="00CC7AF1">
        <w:trPr>
          <w:gridAfter w:val="1"/>
          <w:wAfter w:w="6" w:type="dxa"/>
        </w:trPr>
        <w:tc>
          <w:tcPr>
            <w:tcW w:w="10440" w:type="dxa"/>
            <w:gridSpan w:val="7"/>
          </w:tcPr>
          <w:p w14:paraId="51C1E462" w14:textId="77777777" w:rsidR="00521107" w:rsidRPr="007210B8" w:rsidRDefault="00521107" w:rsidP="00112C2B">
            <w:pPr>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 xml:space="preserve">3. Impactul social: </w:t>
            </w:r>
          </w:p>
          <w:p w14:paraId="7D3287A6" w14:textId="45009DEB"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Proiectul de act normativ va avea un puternic impact social constând, în principal, în creșterea calității vieții prin intensificarea sprijinului de care beneficiază persoanele dezavantajate/marginalizate.</w:t>
            </w:r>
          </w:p>
        </w:tc>
      </w:tr>
      <w:tr w:rsidR="00BF7031" w:rsidRPr="007210B8" w14:paraId="38710B03" w14:textId="77777777" w:rsidTr="00CC7AF1">
        <w:trPr>
          <w:gridAfter w:val="1"/>
          <w:wAfter w:w="6" w:type="dxa"/>
        </w:trPr>
        <w:tc>
          <w:tcPr>
            <w:tcW w:w="10440" w:type="dxa"/>
            <w:gridSpan w:val="7"/>
          </w:tcPr>
          <w:p w14:paraId="6C065A20" w14:textId="77777777" w:rsidR="00521107" w:rsidRPr="007210B8" w:rsidRDefault="00521107" w:rsidP="00112C2B">
            <w:pPr>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 xml:space="preserve">4. Impactul asupra mediului: </w:t>
            </w:r>
          </w:p>
          <w:p w14:paraId="4ABC64BA"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Proiectul de act normativ nu se referă la acest subiect.</w:t>
            </w:r>
          </w:p>
        </w:tc>
      </w:tr>
      <w:tr w:rsidR="00BF7031" w:rsidRPr="007210B8" w14:paraId="52DD8029" w14:textId="77777777" w:rsidTr="00CC7AF1">
        <w:trPr>
          <w:gridAfter w:val="1"/>
          <w:wAfter w:w="6" w:type="dxa"/>
        </w:trPr>
        <w:tc>
          <w:tcPr>
            <w:tcW w:w="10440" w:type="dxa"/>
            <w:gridSpan w:val="7"/>
          </w:tcPr>
          <w:p w14:paraId="63C04AF4" w14:textId="4BA99720" w:rsidR="00521107" w:rsidRPr="007210B8" w:rsidRDefault="00521107" w:rsidP="00112C2B">
            <w:pPr>
              <w:autoSpaceDE w:val="0"/>
              <w:autoSpaceDN w:val="0"/>
              <w:adjustRightInd w:val="0"/>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 xml:space="preserve">5. Alte </w:t>
            </w:r>
            <w:r w:rsidR="00BD46AF" w:rsidRPr="007210B8">
              <w:rPr>
                <w:rFonts w:ascii="Trebuchet MS" w:eastAsia="Times New Roman" w:hAnsi="Trebuchet MS" w:cs="Times New Roman"/>
                <w:b/>
                <w:color w:val="000000" w:themeColor="text1"/>
              </w:rPr>
              <w:t>informații</w:t>
            </w:r>
            <w:r w:rsidRPr="007210B8">
              <w:rPr>
                <w:rFonts w:ascii="Trebuchet MS" w:eastAsia="Times New Roman" w:hAnsi="Trebuchet MS" w:cs="Times New Roman"/>
                <w:b/>
                <w:color w:val="000000" w:themeColor="text1"/>
              </w:rPr>
              <w:t xml:space="preserve">: </w:t>
            </w:r>
          </w:p>
          <w:p w14:paraId="3B4787E2" w14:textId="77777777" w:rsidR="00521107" w:rsidRPr="007210B8" w:rsidRDefault="00521107" w:rsidP="00112C2B">
            <w:pPr>
              <w:autoSpaceDE w:val="0"/>
              <w:autoSpaceDN w:val="0"/>
              <w:adjustRightInd w:val="0"/>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Nu au fost identificate.</w:t>
            </w:r>
          </w:p>
          <w:p w14:paraId="63085CD0" w14:textId="79869679" w:rsidR="00112C2B" w:rsidRPr="007210B8" w:rsidRDefault="00112C2B" w:rsidP="00112C2B">
            <w:pPr>
              <w:autoSpaceDE w:val="0"/>
              <w:autoSpaceDN w:val="0"/>
              <w:adjustRightInd w:val="0"/>
              <w:spacing w:after="0" w:line="240" w:lineRule="auto"/>
              <w:jc w:val="both"/>
              <w:rPr>
                <w:rFonts w:ascii="Trebuchet MS" w:eastAsia="Times New Roman" w:hAnsi="Trebuchet MS" w:cs="Times New Roman"/>
                <w:color w:val="000000" w:themeColor="text1"/>
              </w:rPr>
            </w:pPr>
          </w:p>
        </w:tc>
      </w:tr>
      <w:tr w:rsidR="00BF7031" w:rsidRPr="007210B8" w14:paraId="01E4107C" w14:textId="77777777" w:rsidTr="00CC7AF1">
        <w:trPr>
          <w:gridAfter w:val="1"/>
          <w:wAfter w:w="6" w:type="dxa"/>
        </w:trPr>
        <w:tc>
          <w:tcPr>
            <w:tcW w:w="10440" w:type="dxa"/>
            <w:gridSpan w:val="7"/>
          </w:tcPr>
          <w:p w14:paraId="0E2F1319" w14:textId="77777777" w:rsidR="00EC349B" w:rsidRPr="007210B8" w:rsidRDefault="00EC349B" w:rsidP="00112C2B">
            <w:pPr>
              <w:spacing w:after="0" w:line="240" w:lineRule="auto"/>
              <w:jc w:val="center"/>
              <w:rPr>
                <w:rFonts w:ascii="Trebuchet MS" w:eastAsia="Times New Roman" w:hAnsi="Trebuchet MS" w:cs="Times New Roman"/>
                <w:b/>
                <w:color w:val="000000" w:themeColor="text1"/>
              </w:rPr>
            </w:pPr>
          </w:p>
          <w:p w14:paraId="168A949E" w14:textId="5593DC4C" w:rsidR="00521107" w:rsidRPr="007210B8" w:rsidRDefault="00BD46AF" w:rsidP="00112C2B">
            <w:pPr>
              <w:spacing w:after="0"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Secțiunea</w:t>
            </w:r>
            <w:r w:rsidR="00521107" w:rsidRPr="007210B8">
              <w:rPr>
                <w:rFonts w:ascii="Trebuchet MS" w:eastAsia="Times New Roman" w:hAnsi="Trebuchet MS" w:cs="Times New Roman"/>
                <w:b/>
                <w:color w:val="000000" w:themeColor="text1"/>
              </w:rPr>
              <w:t xml:space="preserve"> a 4-a</w:t>
            </w:r>
          </w:p>
          <w:p w14:paraId="5D741E34" w14:textId="77777777" w:rsidR="00521107" w:rsidRPr="007210B8" w:rsidRDefault="00521107" w:rsidP="00112C2B">
            <w:pPr>
              <w:spacing w:after="0"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Impactul financiar asupra bugetului general consolidat, atât pe termen scurt,</w:t>
            </w:r>
          </w:p>
          <w:p w14:paraId="3EFC5B48" w14:textId="77777777" w:rsidR="00521107" w:rsidRPr="007210B8" w:rsidRDefault="00521107" w:rsidP="00112C2B">
            <w:pPr>
              <w:spacing w:after="0"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pentru anul curent, cât şi pe termen lung (pe 5 ani)</w:t>
            </w:r>
          </w:p>
          <w:p w14:paraId="4AB7A28E" w14:textId="77777777" w:rsidR="00EC349B" w:rsidRPr="007210B8" w:rsidRDefault="00EC349B" w:rsidP="00112C2B">
            <w:pPr>
              <w:spacing w:after="0" w:line="240" w:lineRule="auto"/>
              <w:jc w:val="center"/>
              <w:rPr>
                <w:rFonts w:ascii="Trebuchet MS" w:eastAsia="Times New Roman" w:hAnsi="Trebuchet MS" w:cs="Times New Roman"/>
                <w:b/>
                <w:color w:val="000000" w:themeColor="text1"/>
              </w:rPr>
            </w:pPr>
          </w:p>
        </w:tc>
      </w:tr>
      <w:tr w:rsidR="00BF7031" w:rsidRPr="007210B8" w14:paraId="6511A9BC" w14:textId="77777777" w:rsidTr="00CC7AF1">
        <w:trPr>
          <w:gridAfter w:val="1"/>
          <w:wAfter w:w="6" w:type="dxa"/>
        </w:trPr>
        <w:tc>
          <w:tcPr>
            <w:tcW w:w="10440" w:type="dxa"/>
            <w:gridSpan w:val="7"/>
          </w:tcPr>
          <w:p w14:paraId="255911EE" w14:textId="77777777" w:rsidR="00521107" w:rsidRPr="007210B8" w:rsidRDefault="00521107" w:rsidP="00112C2B">
            <w:pPr>
              <w:spacing w:after="0" w:line="240" w:lineRule="auto"/>
              <w:jc w:val="right"/>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mii lei -</w:t>
            </w:r>
          </w:p>
        </w:tc>
      </w:tr>
      <w:tr w:rsidR="00BF7031" w:rsidRPr="007210B8" w14:paraId="4D17EFE9" w14:textId="77777777" w:rsidTr="00CC7AF1">
        <w:trPr>
          <w:gridAfter w:val="1"/>
          <w:wAfter w:w="6" w:type="dxa"/>
        </w:trPr>
        <w:tc>
          <w:tcPr>
            <w:tcW w:w="2496" w:type="dxa"/>
          </w:tcPr>
          <w:p w14:paraId="71A96CB5" w14:textId="77777777" w:rsidR="00521107" w:rsidRPr="007210B8" w:rsidRDefault="00521107" w:rsidP="00112C2B">
            <w:pPr>
              <w:spacing w:after="0" w:line="240" w:lineRule="auto"/>
              <w:jc w:val="center"/>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Indicatori</w:t>
            </w:r>
          </w:p>
        </w:tc>
        <w:tc>
          <w:tcPr>
            <w:tcW w:w="2490" w:type="dxa"/>
          </w:tcPr>
          <w:p w14:paraId="0BBC4CAD" w14:textId="77777777" w:rsidR="00521107" w:rsidRPr="007210B8" w:rsidRDefault="00521107" w:rsidP="00112C2B">
            <w:pPr>
              <w:spacing w:after="0" w:line="240" w:lineRule="auto"/>
              <w:jc w:val="center"/>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Anul curent</w:t>
            </w:r>
          </w:p>
        </w:tc>
        <w:tc>
          <w:tcPr>
            <w:tcW w:w="3300" w:type="dxa"/>
            <w:gridSpan w:val="4"/>
          </w:tcPr>
          <w:p w14:paraId="51D63222" w14:textId="77777777" w:rsidR="00521107" w:rsidRPr="007210B8" w:rsidRDefault="00521107" w:rsidP="00112C2B">
            <w:pPr>
              <w:spacing w:after="0" w:line="240" w:lineRule="auto"/>
              <w:jc w:val="center"/>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Următorii 4 ani</w:t>
            </w:r>
          </w:p>
        </w:tc>
        <w:tc>
          <w:tcPr>
            <w:tcW w:w="2154" w:type="dxa"/>
          </w:tcPr>
          <w:p w14:paraId="214E1F6A" w14:textId="77777777" w:rsidR="00521107" w:rsidRPr="007210B8" w:rsidRDefault="00521107" w:rsidP="00112C2B">
            <w:pPr>
              <w:spacing w:after="0" w:line="240" w:lineRule="auto"/>
              <w:jc w:val="center"/>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Media pe 5 ani</w:t>
            </w:r>
          </w:p>
        </w:tc>
      </w:tr>
      <w:tr w:rsidR="00BF7031" w:rsidRPr="007210B8" w14:paraId="1BC5890C" w14:textId="77777777" w:rsidTr="00CC7AF1">
        <w:trPr>
          <w:gridAfter w:val="1"/>
          <w:wAfter w:w="6" w:type="dxa"/>
        </w:trPr>
        <w:tc>
          <w:tcPr>
            <w:tcW w:w="2496" w:type="dxa"/>
          </w:tcPr>
          <w:p w14:paraId="2A5BA5A6" w14:textId="77777777" w:rsidR="00521107" w:rsidRPr="007210B8" w:rsidRDefault="00521107" w:rsidP="00112C2B">
            <w:pPr>
              <w:spacing w:after="0" w:line="240" w:lineRule="auto"/>
              <w:jc w:val="center"/>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1</w:t>
            </w:r>
          </w:p>
        </w:tc>
        <w:tc>
          <w:tcPr>
            <w:tcW w:w="2490" w:type="dxa"/>
            <w:tcBorders>
              <w:bottom w:val="single" w:sz="4" w:space="0" w:color="auto"/>
            </w:tcBorders>
          </w:tcPr>
          <w:p w14:paraId="18EE8947" w14:textId="77777777" w:rsidR="00521107" w:rsidRPr="007210B8" w:rsidRDefault="00521107" w:rsidP="00112C2B">
            <w:pPr>
              <w:spacing w:after="0" w:line="240" w:lineRule="auto"/>
              <w:jc w:val="center"/>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2</w:t>
            </w:r>
          </w:p>
        </w:tc>
        <w:tc>
          <w:tcPr>
            <w:tcW w:w="780" w:type="dxa"/>
            <w:tcBorders>
              <w:bottom w:val="single" w:sz="4" w:space="0" w:color="auto"/>
            </w:tcBorders>
          </w:tcPr>
          <w:p w14:paraId="12153692" w14:textId="77777777" w:rsidR="00521107" w:rsidRPr="007210B8" w:rsidRDefault="00521107" w:rsidP="00112C2B">
            <w:pPr>
              <w:spacing w:after="0" w:line="240" w:lineRule="auto"/>
              <w:jc w:val="center"/>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3</w:t>
            </w:r>
          </w:p>
        </w:tc>
        <w:tc>
          <w:tcPr>
            <w:tcW w:w="840" w:type="dxa"/>
            <w:tcBorders>
              <w:bottom w:val="single" w:sz="4" w:space="0" w:color="auto"/>
            </w:tcBorders>
          </w:tcPr>
          <w:p w14:paraId="52DB4758" w14:textId="77777777" w:rsidR="00521107" w:rsidRPr="007210B8" w:rsidRDefault="00521107" w:rsidP="00112C2B">
            <w:pPr>
              <w:spacing w:after="0" w:line="240" w:lineRule="auto"/>
              <w:jc w:val="center"/>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4</w:t>
            </w:r>
          </w:p>
        </w:tc>
        <w:tc>
          <w:tcPr>
            <w:tcW w:w="840" w:type="dxa"/>
            <w:tcBorders>
              <w:bottom w:val="single" w:sz="4" w:space="0" w:color="auto"/>
            </w:tcBorders>
          </w:tcPr>
          <w:p w14:paraId="414CDFAC" w14:textId="77777777" w:rsidR="00521107" w:rsidRPr="007210B8" w:rsidRDefault="00521107" w:rsidP="00112C2B">
            <w:pPr>
              <w:spacing w:after="0" w:line="240" w:lineRule="auto"/>
              <w:jc w:val="center"/>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5</w:t>
            </w:r>
          </w:p>
        </w:tc>
        <w:tc>
          <w:tcPr>
            <w:tcW w:w="840" w:type="dxa"/>
            <w:tcBorders>
              <w:bottom w:val="single" w:sz="4" w:space="0" w:color="auto"/>
            </w:tcBorders>
          </w:tcPr>
          <w:p w14:paraId="3D2DA81F" w14:textId="77777777" w:rsidR="00521107" w:rsidRPr="007210B8" w:rsidRDefault="00521107" w:rsidP="00112C2B">
            <w:pPr>
              <w:spacing w:after="0" w:line="240" w:lineRule="auto"/>
              <w:jc w:val="center"/>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6</w:t>
            </w:r>
          </w:p>
        </w:tc>
        <w:tc>
          <w:tcPr>
            <w:tcW w:w="2154" w:type="dxa"/>
            <w:tcBorders>
              <w:bottom w:val="single" w:sz="4" w:space="0" w:color="auto"/>
            </w:tcBorders>
          </w:tcPr>
          <w:p w14:paraId="1B97708D" w14:textId="77777777" w:rsidR="00521107" w:rsidRPr="007210B8" w:rsidRDefault="00521107" w:rsidP="00112C2B">
            <w:pPr>
              <w:spacing w:after="0" w:line="240" w:lineRule="auto"/>
              <w:jc w:val="center"/>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7</w:t>
            </w:r>
          </w:p>
        </w:tc>
      </w:tr>
      <w:tr w:rsidR="00BF7031" w:rsidRPr="007210B8" w14:paraId="1195C441" w14:textId="77777777" w:rsidTr="00CC7AF1">
        <w:trPr>
          <w:gridAfter w:val="1"/>
          <w:wAfter w:w="6" w:type="dxa"/>
        </w:trPr>
        <w:tc>
          <w:tcPr>
            <w:tcW w:w="2496" w:type="dxa"/>
          </w:tcPr>
          <w:p w14:paraId="04275134"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1. Modificări ale veniturilor bugetare, plus/minus din care:</w:t>
            </w:r>
          </w:p>
          <w:p w14:paraId="7362E213"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a) buget de stat, din acesta:</w:t>
            </w:r>
          </w:p>
          <w:p w14:paraId="3387D6DC"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(i)  impozit pe profit</w:t>
            </w:r>
          </w:p>
          <w:p w14:paraId="7D4A7562"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(ii) impozit pe venit</w:t>
            </w:r>
          </w:p>
          <w:p w14:paraId="2C862B09"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b) bugete locale:</w:t>
            </w:r>
          </w:p>
          <w:p w14:paraId="322DCA9E"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(i)  impozit pe profit</w:t>
            </w:r>
          </w:p>
          <w:p w14:paraId="21C2DAC7"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c) bugetul asigurărilor sociale de stat:</w:t>
            </w:r>
          </w:p>
          <w:p w14:paraId="4024F21B"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(i)  </w:t>
            </w:r>
            <w:r w:rsidR="00BD46AF" w:rsidRPr="007210B8">
              <w:rPr>
                <w:rFonts w:ascii="Trebuchet MS" w:eastAsia="Times New Roman" w:hAnsi="Trebuchet MS" w:cs="Times New Roman"/>
                <w:color w:val="000000" w:themeColor="text1"/>
              </w:rPr>
              <w:t>contribuții</w:t>
            </w:r>
            <w:r w:rsidRPr="007210B8">
              <w:rPr>
                <w:rFonts w:ascii="Trebuchet MS" w:eastAsia="Times New Roman" w:hAnsi="Trebuchet MS" w:cs="Times New Roman"/>
                <w:color w:val="000000" w:themeColor="text1"/>
              </w:rPr>
              <w:t xml:space="preserve"> de asigurări</w:t>
            </w:r>
          </w:p>
          <w:p w14:paraId="4B4FD3CB" w14:textId="0AF6FBC2" w:rsidR="00112C2B" w:rsidRPr="007210B8" w:rsidRDefault="00112C2B" w:rsidP="00112C2B">
            <w:pPr>
              <w:spacing w:after="0" w:line="240" w:lineRule="auto"/>
              <w:jc w:val="both"/>
              <w:rPr>
                <w:rFonts w:ascii="Trebuchet MS" w:eastAsia="Times New Roman" w:hAnsi="Trebuchet MS" w:cs="Times New Roman"/>
                <w:color w:val="000000" w:themeColor="text1"/>
              </w:rPr>
            </w:pPr>
          </w:p>
        </w:tc>
        <w:tc>
          <w:tcPr>
            <w:tcW w:w="7944" w:type="dxa"/>
            <w:gridSpan w:val="6"/>
            <w:tcBorders>
              <w:bottom w:val="single" w:sz="4" w:space="0" w:color="auto"/>
            </w:tcBorders>
          </w:tcPr>
          <w:p w14:paraId="507CE1DF"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p>
          <w:p w14:paraId="31743D89" w14:textId="77777777" w:rsidR="00521107" w:rsidRPr="007210B8" w:rsidRDefault="00521107" w:rsidP="00112C2B">
            <w:pPr>
              <w:spacing w:after="0" w:line="240" w:lineRule="auto"/>
              <w:jc w:val="center"/>
              <w:rPr>
                <w:rFonts w:ascii="Trebuchet MS" w:eastAsia="Times New Roman" w:hAnsi="Trebuchet MS" w:cs="Times New Roman"/>
                <w:color w:val="000000" w:themeColor="text1"/>
              </w:rPr>
            </w:pPr>
          </w:p>
          <w:p w14:paraId="53698164" w14:textId="77777777" w:rsidR="00521107" w:rsidRPr="007210B8" w:rsidRDefault="00521107" w:rsidP="00112C2B">
            <w:pPr>
              <w:spacing w:after="0" w:line="240" w:lineRule="auto"/>
              <w:jc w:val="center"/>
              <w:rPr>
                <w:rFonts w:ascii="Trebuchet MS" w:eastAsia="Times New Roman" w:hAnsi="Trebuchet MS" w:cs="Times New Roman"/>
                <w:color w:val="000000" w:themeColor="text1"/>
              </w:rPr>
            </w:pPr>
          </w:p>
        </w:tc>
      </w:tr>
      <w:tr w:rsidR="00BF7031" w:rsidRPr="007210B8" w14:paraId="0D09465A" w14:textId="77777777" w:rsidTr="00CC7AF1">
        <w:trPr>
          <w:gridAfter w:val="1"/>
          <w:wAfter w:w="6" w:type="dxa"/>
        </w:trPr>
        <w:tc>
          <w:tcPr>
            <w:tcW w:w="2496" w:type="dxa"/>
          </w:tcPr>
          <w:p w14:paraId="3996ACCF"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2. Modificări ale cheltuielilor bugetare, plus/minus, din care:</w:t>
            </w:r>
          </w:p>
          <w:p w14:paraId="647047B4"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a) buget de stat, din acesta:</w:t>
            </w:r>
          </w:p>
          <w:p w14:paraId="427BC1AC"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(i)  cheltuieli de personal</w:t>
            </w:r>
          </w:p>
          <w:p w14:paraId="20C1B1F0"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(ii) bunuri şi servicii</w:t>
            </w:r>
          </w:p>
          <w:p w14:paraId="41D3FE7B"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b) bugete locale:</w:t>
            </w:r>
          </w:p>
          <w:p w14:paraId="7CD69AA8"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(i)  cheltuieli de personal</w:t>
            </w:r>
          </w:p>
          <w:p w14:paraId="4FF82766"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(ii) bunuri şi servicii</w:t>
            </w:r>
          </w:p>
          <w:p w14:paraId="7E0C645E"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c) bugetul asigurărilor sociale de stat:</w:t>
            </w:r>
          </w:p>
          <w:p w14:paraId="3C737511"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(i)  cheltuieli de personal</w:t>
            </w:r>
          </w:p>
          <w:p w14:paraId="367865A5" w14:textId="520B8F26" w:rsidR="00112C2B"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(ii) bunuri şi servicii</w:t>
            </w:r>
          </w:p>
        </w:tc>
        <w:tc>
          <w:tcPr>
            <w:tcW w:w="7944" w:type="dxa"/>
            <w:gridSpan w:val="6"/>
            <w:tcBorders>
              <w:bottom w:val="single" w:sz="4" w:space="0" w:color="auto"/>
            </w:tcBorders>
          </w:tcPr>
          <w:p w14:paraId="43E04023" w14:textId="77777777" w:rsidR="00521107" w:rsidRPr="007210B8" w:rsidRDefault="00521107" w:rsidP="00112C2B">
            <w:pPr>
              <w:spacing w:after="0" w:line="240" w:lineRule="auto"/>
              <w:rPr>
                <w:rFonts w:ascii="Trebuchet MS" w:eastAsia="Times New Roman" w:hAnsi="Trebuchet MS" w:cs="Times New Roman"/>
                <w:color w:val="000000" w:themeColor="text1"/>
              </w:rPr>
            </w:pPr>
          </w:p>
        </w:tc>
      </w:tr>
      <w:tr w:rsidR="00BF7031" w:rsidRPr="007210B8" w14:paraId="517DB633" w14:textId="77777777" w:rsidTr="00CC7AF1">
        <w:trPr>
          <w:gridAfter w:val="1"/>
          <w:wAfter w:w="6" w:type="dxa"/>
        </w:trPr>
        <w:tc>
          <w:tcPr>
            <w:tcW w:w="2496" w:type="dxa"/>
          </w:tcPr>
          <w:p w14:paraId="37DC90AF"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3. Impact financiar, plus/minus, din care:</w:t>
            </w:r>
          </w:p>
          <w:p w14:paraId="23A766F0"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a) buget de stat</w:t>
            </w:r>
          </w:p>
          <w:p w14:paraId="6824C519" w14:textId="1E212404" w:rsidR="00112C2B"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b) bugete locale</w:t>
            </w:r>
          </w:p>
        </w:tc>
        <w:tc>
          <w:tcPr>
            <w:tcW w:w="7944" w:type="dxa"/>
            <w:gridSpan w:val="6"/>
            <w:tcBorders>
              <w:bottom w:val="single" w:sz="4" w:space="0" w:color="auto"/>
            </w:tcBorders>
          </w:tcPr>
          <w:p w14:paraId="65AA4DF6" w14:textId="77777777" w:rsidR="00521107" w:rsidRPr="007210B8" w:rsidRDefault="00521107" w:rsidP="00112C2B">
            <w:pPr>
              <w:widowControl w:val="0"/>
              <w:spacing w:after="0" w:line="240" w:lineRule="auto"/>
              <w:ind w:firstLine="708"/>
              <w:jc w:val="both"/>
              <w:rPr>
                <w:rFonts w:ascii="Trebuchet MS" w:eastAsia="Times New Roman" w:hAnsi="Trebuchet MS" w:cs="Times New Roman"/>
                <w:color w:val="000000" w:themeColor="text1"/>
              </w:rPr>
            </w:pPr>
          </w:p>
        </w:tc>
      </w:tr>
      <w:tr w:rsidR="00BF7031" w:rsidRPr="007210B8" w14:paraId="5ED324DB" w14:textId="77777777" w:rsidTr="00CC7AF1">
        <w:trPr>
          <w:gridAfter w:val="1"/>
          <w:wAfter w:w="6" w:type="dxa"/>
        </w:trPr>
        <w:tc>
          <w:tcPr>
            <w:tcW w:w="2496" w:type="dxa"/>
          </w:tcPr>
          <w:p w14:paraId="1B03E64A" w14:textId="77777777" w:rsidR="00662374"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4. Propuneri pentru </w:t>
            </w:r>
            <w:r w:rsidRPr="007210B8">
              <w:rPr>
                <w:rFonts w:ascii="Trebuchet MS" w:eastAsia="Times New Roman" w:hAnsi="Trebuchet MS" w:cs="Times New Roman"/>
                <w:color w:val="000000" w:themeColor="text1"/>
              </w:rPr>
              <w:lastRenderedPageBreak/>
              <w:t xml:space="preserve">acoperirea </w:t>
            </w:r>
            <w:r w:rsidR="00BD46AF" w:rsidRPr="007210B8">
              <w:rPr>
                <w:rFonts w:ascii="Trebuchet MS" w:eastAsia="Times New Roman" w:hAnsi="Trebuchet MS" w:cs="Times New Roman"/>
                <w:color w:val="000000" w:themeColor="text1"/>
              </w:rPr>
              <w:t>creșterii</w:t>
            </w:r>
            <w:r w:rsidRPr="007210B8">
              <w:rPr>
                <w:rFonts w:ascii="Trebuchet MS" w:eastAsia="Times New Roman" w:hAnsi="Trebuchet MS" w:cs="Times New Roman"/>
                <w:color w:val="000000" w:themeColor="text1"/>
              </w:rPr>
              <w:t xml:space="preserve"> cheltuielilor     bugetare</w:t>
            </w:r>
          </w:p>
          <w:p w14:paraId="5EC3A894" w14:textId="1EC231F9" w:rsidR="00112C2B" w:rsidRPr="007210B8" w:rsidRDefault="00112C2B" w:rsidP="00112C2B">
            <w:pPr>
              <w:spacing w:after="0" w:line="240" w:lineRule="auto"/>
              <w:jc w:val="both"/>
              <w:rPr>
                <w:rFonts w:ascii="Trebuchet MS" w:eastAsia="Times New Roman" w:hAnsi="Trebuchet MS" w:cs="Times New Roman"/>
                <w:color w:val="000000" w:themeColor="text1"/>
              </w:rPr>
            </w:pPr>
          </w:p>
        </w:tc>
        <w:tc>
          <w:tcPr>
            <w:tcW w:w="7944" w:type="dxa"/>
            <w:gridSpan w:val="6"/>
          </w:tcPr>
          <w:p w14:paraId="13271EBE" w14:textId="77777777" w:rsidR="00521107" w:rsidRPr="007210B8" w:rsidRDefault="00521107" w:rsidP="00112C2B">
            <w:pPr>
              <w:spacing w:after="0" w:line="240" w:lineRule="auto"/>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lastRenderedPageBreak/>
              <w:t>Proiectul de act normativ nu se referă la acest subiect.</w:t>
            </w:r>
          </w:p>
        </w:tc>
      </w:tr>
      <w:tr w:rsidR="00BF7031" w:rsidRPr="007210B8" w14:paraId="7E4959C6" w14:textId="77777777" w:rsidTr="00CC7AF1">
        <w:trPr>
          <w:gridAfter w:val="1"/>
          <w:wAfter w:w="6" w:type="dxa"/>
        </w:trPr>
        <w:tc>
          <w:tcPr>
            <w:tcW w:w="2496" w:type="dxa"/>
          </w:tcPr>
          <w:p w14:paraId="7E8E1CE2" w14:textId="77777777" w:rsidR="00662374"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lastRenderedPageBreak/>
              <w:t>5. Propuneri pentru a compensa reducerea veniturilor bugetare</w:t>
            </w:r>
          </w:p>
          <w:p w14:paraId="6539CA7C" w14:textId="5026E0E2" w:rsidR="00112C2B" w:rsidRPr="007210B8" w:rsidRDefault="00112C2B" w:rsidP="00112C2B">
            <w:pPr>
              <w:spacing w:after="0" w:line="240" w:lineRule="auto"/>
              <w:jc w:val="both"/>
              <w:rPr>
                <w:rFonts w:ascii="Trebuchet MS" w:eastAsia="Times New Roman" w:hAnsi="Trebuchet MS" w:cs="Times New Roman"/>
                <w:color w:val="000000" w:themeColor="text1"/>
              </w:rPr>
            </w:pPr>
          </w:p>
        </w:tc>
        <w:tc>
          <w:tcPr>
            <w:tcW w:w="7944" w:type="dxa"/>
            <w:gridSpan w:val="6"/>
          </w:tcPr>
          <w:p w14:paraId="7519EA95" w14:textId="77777777" w:rsidR="00521107" w:rsidRPr="007210B8" w:rsidRDefault="00521107" w:rsidP="00112C2B">
            <w:pPr>
              <w:spacing w:after="0" w:line="240" w:lineRule="auto"/>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Proiectul de act normativ nu se referă la acest subiect.</w:t>
            </w:r>
          </w:p>
        </w:tc>
      </w:tr>
      <w:tr w:rsidR="00BF7031" w:rsidRPr="007210B8" w14:paraId="431D0659" w14:textId="77777777" w:rsidTr="00CC7AF1">
        <w:trPr>
          <w:gridAfter w:val="1"/>
          <w:wAfter w:w="6" w:type="dxa"/>
        </w:trPr>
        <w:tc>
          <w:tcPr>
            <w:tcW w:w="2496" w:type="dxa"/>
            <w:tcBorders>
              <w:bottom w:val="single" w:sz="4" w:space="0" w:color="auto"/>
            </w:tcBorders>
          </w:tcPr>
          <w:p w14:paraId="05D7BA0D" w14:textId="77777777" w:rsidR="00662374"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6. Calcule detaliate privind fundamentarea modificărilor veniturilor şi/sau cheltuielilor bugetare</w:t>
            </w:r>
          </w:p>
          <w:p w14:paraId="5F0606AD" w14:textId="2747BAD8" w:rsidR="00112C2B" w:rsidRPr="007210B8" w:rsidRDefault="00112C2B" w:rsidP="00112C2B">
            <w:pPr>
              <w:spacing w:after="0" w:line="240" w:lineRule="auto"/>
              <w:jc w:val="both"/>
              <w:rPr>
                <w:rFonts w:ascii="Trebuchet MS" w:eastAsia="Times New Roman" w:hAnsi="Trebuchet MS" w:cs="Times New Roman"/>
                <w:color w:val="000000" w:themeColor="text1"/>
              </w:rPr>
            </w:pPr>
          </w:p>
        </w:tc>
        <w:tc>
          <w:tcPr>
            <w:tcW w:w="7944" w:type="dxa"/>
            <w:gridSpan w:val="6"/>
          </w:tcPr>
          <w:p w14:paraId="053AFD88" w14:textId="77777777" w:rsidR="00521107" w:rsidRPr="007210B8" w:rsidRDefault="00521107" w:rsidP="00112C2B">
            <w:pPr>
              <w:spacing w:after="0" w:line="240" w:lineRule="auto"/>
              <w:rPr>
                <w:rFonts w:ascii="Trebuchet MS" w:eastAsia="Times New Roman" w:hAnsi="Trebuchet MS" w:cs="Times New Roman"/>
                <w:color w:val="000000" w:themeColor="text1"/>
              </w:rPr>
            </w:pPr>
          </w:p>
        </w:tc>
      </w:tr>
      <w:tr w:rsidR="00BF7031" w:rsidRPr="007210B8" w14:paraId="1A0C27EE" w14:textId="77777777" w:rsidTr="00CC7AF1">
        <w:tc>
          <w:tcPr>
            <w:tcW w:w="2496" w:type="dxa"/>
            <w:tcBorders>
              <w:left w:val="single" w:sz="4" w:space="0" w:color="auto"/>
            </w:tcBorders>
          </w:tcPr>
          <w:p w14:paraId="4B896A29" w14:textId="2F4BCE9F" w:rsidR="00662374"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7. Alte informații</w:t>
            </w:r>
          </w:p>
        </w:tc>
        <w:tc>
          <w:tcPr>
            <w:tcW w:w="7950" w:type="dxa"/>
            <w:gridSpan w:val="7"/>
            <w:tcBorders>
              <w:top w:val="nil"/>
              <w:bottom w:val="nil"/>
            </w:tcBorders>
            <w:shd w:val="clear" w:color="auto" w:fill="auto"/>
          </w:tcPr>
          <w:p w14:paraId="71BA7AF6"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p>
        </w:tc>
      </w:tr>
      <w:tr w:rsidR="00BF7031" w:rsidRPr="007210B8" w14:paraId="15E16376" w14:textId="77777777" w:rsidTr="00CC7AF1">
        <w:trPr>
          <w:gridAfter w:val="1"/>
          <w:wAfter w:w="6" w:type="dxa"/>
        </w:trPr>
        <w:tc>
          <w:tcPr>
            <w:tcW w:w="10440" w:type="dxa"/>
            <w:gridSpan w:val="7"/>
          </w:tcPr>
          <w:p w14:paraId="7246B1A5" w14:textId="77777777" w:rsidR="00EC349B" w:rsidRPr="007210B8" w:rsidRDefault="00EC349B" w:rsidP="00112C2B">
            <w:pPr>
              <w:spacing w:after="0" w:line="240" w:lineRule="auto"/>
              <w:jc w:val="center"/>
              <w:rPr>
                <w:rFonts w:ascii="Trebuchet MS" w:eastAsia="Times New Roman" w:hAnsi="Trebuchet MS" w:cs="Times New Roman"/>
                <w:b/>
                <w:color w:val="000000" w:themeColor="text1"/>
              </w:rPr>
            </w:pPr>
          </w:p>
          <w:p w14:paraId="5F6492FA" w14:textId="0607D3DE" w:rsidR="00521107" w:rsidRPr="007210B8" w:rsidRDefault="00BD46AF" w:rsidP="00112C2B">
            <w:pPr>
              <w:spacing w:after="0"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Secțiunea</w:t>
            </w:r>
            <w:r w:rsidR="00521107" w:rsidRPr="007210B8">
              <w:rPr>
                <w:rFonts w:ascii="Trebuchet MS" w:eastAsia="Times New Roman" w:hAnsi="Trebuchet MS" w:cs="Times New Roman"/>
                <w:b/>
                <w:color w:val="000000" w:themeColor="text1"/>
              </w:rPr>
              <w:t xml:space="preserve"> a 5-a</w:t>
            </w:r>
          </w:p>
          <w:p w14:paraId="30675F88" w14:textId="3BA335C4" w:rsidR="00521107" w:rsidRPr="007210B8" w:rsidRDefault="00521107" w:rsidP="00112C2B">
            <w:pPr>
              <w:spacing w:after="0"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 xml:space="preserve">Efectele proiectului de act normativ asupra </w:t>
            </w:r>
            <w:r w:rsidR="00BD46AF" w:rsidRPr="007210B8">
              <w:rPr>
                <w:rFonts w:ascii="Trebuchet MS" w:eastAsia="Times New Roman" w:hAnsi="Trebuchet MS" w:cs="Times New Roman"/>
                <w:b/>
                <w:color w:val="000000" w:themeColor="text1"/>
              </w:rPr>
              <w:t>legislației</w:t>
            </w:r>
            <w:r w:rsidRPr="007210B8">
              <w:rPr>
                <w:rFonts w:ascii="Trebuchet MS" w:eastAsia="Times New Roman" w:hAnsi="Trebuchet MS" w:cs="Times New Roman"/>
                <w:b/>
                <w:color w:val="000000" w:themeColor="text1"/>
              </w:rPr>
              <w:t xml:space="preserve"> în vigoare</w:t>
            </w:r>
          </w:p>
          <w:p w14:paraId="08C8AEAA" w14:textId="77777777" w:rsidR="00521107" w:rsidRPr="007210B8" w:rsidRDefault="00521107" w:rsidP="00112C2B">
            <w:pPr>
              <w:spacing w:after="0" w:line="240" w:lineRule="auto"/>
              <w:jc w:val="center"/>
              <w:rPr>
                <w:rFonts w:ascii="Trebuchet MS" w:eastAsia="Times New Roman" w:hAnsi="Trebuchet MS" w:cs="Times New Roman"/>
                <w:b/>
                <w:color w:val="000000" w:themeColor="text1"/>
              </w:rPr>
            </w:pPr>
          </w:p>
        </w:tc>
      </w:tr>
      <w:tr w:rsidR="00BF7031" w:rsidRPr="007210B8" w14:paraId="7D5495DF" w14:textId="77777777" w:rsidTr="00CC7AF1">
        <w:trPr>
          <w:gridAfter w:val="1"/>
          <w:wAfter w:w="6" w:type="dxa"/>
        </w:trPr>
        <w:tc>
          <w:tcPr>
            <w:tcW w:w="10440" w:type="dxa"/>
            <w:gridSpan w:val="7"/>
          </w:tcPr>
          <w:p w14:paraId="02B16616" w14:textId="77777777" w:rsidR="00521107" w:rsidRPr="007210B8" w:rsidRDefault="00521107" w:rsidP="00112C2B">
            <w:pPr>
              <w:autoSpaceDE w:val="0"/>
              <w:autoSpaceDN w:val="0"/>
              <w:adjustRightInd w:val="0"/>
              <w:spacing w:after="0" w:line="240" w:lineRule="auto"/>
              <w:jc w:val="both"/>
              <w:rPr>
                <w:rFonts w:ascii="Trebuchet MS" w:eastAsia="Times New Roman" w:hAnsi="Trebuchet MS" w:cs="Times New Roman"/>
                <w:b/>
                <w:iCs/>
                <w:color w:val="000000" w:themeColor="text1"/>
              </w:rPr>
            </w:pPr>
            <w:r w:rsidRPr="007210B8">
              <w:rPr>
                <w:rFonts w:ascii="Trebuchet MS" w:eastAsia="Times New Roman" w:hAnsi="Trebuchet MS" w:cs="Times New Roman"/>
                <w:b/>
                <w:iCs/>
                <w:color w:val="000000" w:themeColor="text1"/>
              </w:rPr>
              <w:t>1. Măsuri normative necesare pentru aplicarea prevederilor proiectului de act normativ:</w:t>
            </w:r>
          </w:p>
          <w:p w14:paraId="6AA600A7" w14:textId="77777777" w:rsidR="00521107" w:rsidRPr="007210B8" w:rsidRDefault="00521107" w:rsidP="00112C2B">
            <w:pPr>
              <w:autoSpaceDE w:val="0"/>
              <w:autoSpaceDN w:val="0"/>
              <w:adjustRightInd w:val="0"/>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a) acte normative în vigoare ce vor fi modificate sau abrogate, ca urmare a intrării în vigoare a proiectului de act normativ:</w:t>
            </w:r>
          </w:p>
          <w:p w14:paraId="559770B8" w14:textId="2DCC22E7" w:rsidR="00BD46AF" w:rsidRPr="007210B8" w:rsidRDefault="00BD46AF" w:rsidP="00112C2B">
            <w:pPr>
              <w:autoSpaceDE w:val="0"/>
              <w:autoSpaceDN w:val="0"/>
              <w:adjustRightInd w:val="0"/>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color w:val="000000" w:themeColor="text1"/>
              </w:rPr>
              <w:t>Proiectul de act normativ nu se referă la acest subiect.</w:t>
            </w:r>
          </w:p>
          <w:p w14:paraId="65A613CA" w14:textId="0EA99A34" w:rsidR="00521107" w:rsidRPr="007210B8" w:rsidRDefault="00521107" w:rsidP="00112C2B">
            <w:pPr>
              <w:autoSpaceDE w:val="0"/>
              <w:autoSpaceDN w:val="0"/>
              <w:adjustRightInd w:val="0"/>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b/>
                <w:color w:val="000000" w:themeColor="text1"/>
              </w:rPr>
              <w:t xml:space="preserve">b) acte normative ce urmează a fi elaborate în vederea implementării noilor </w:t>
            </w:r>
            <w:r w:rsidR="00BD46AF" w:rsidRPr="007210B8">
              <w:rPr>
                <w:rFonts w:ascii="Trebuchet MS" w:eastAsia="Times New Roman" w:hAnsi="Trebuchet MS" w:cs="Times New Roman"/>
                <w:b/>
                <w:color w:val="000000" w:themeColor="text1"/>
              </w:rPr>
              <w:t>dispoziții</w:t>
            </w:r>
            <w:r w:rsidRPr="007210B8">
              <w:rPr>
                <w:rFonts w:ascii="Trebuchet MS" w:eastAsia="Times New Roman" w:hAnsi="Trebuchet MS" w:cs="Times New Roman"/>
                <w:b/>
                <w:color w:val="000000" w:themeColor="text1"/>
              </w:rPr>
              <w:t>:</w:t>
            </w:r>
            <w:r w:rsidRPr="007210B8">
              <w:rPr>
                <w:rFonts w:ascii="Trebuchet MS" w:eastAsia="Times New Roman" w:hAnsi="Trebuchet MS" w:cs="Times New Roman"/>
                <w:color w:val="000000" w:themeColor="text1"/>
              </w:rPr>
              <w:t xml:space="preserve"> </w:t>
            </w:r>
          </w:p>
          <w:p w14:paraId="2889CFBC" w14:textId="77777777" w:rsidR="00521107" w:rsidRPr="007210B8" w:rsidRDefault="00521107" w:rsidP="00112C2B">
            <w:pPr>
              <w:autoSpaceDE w:val="0"/>
              <w:autoSpaceDN w:val="0"/>
              <w:adjustRightInd w:val="0"/>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Proiectul de act normativ nu se referă la acest subiect.</w:t>
            </w:r>
          </w:p>
          <w:p w14:paraId="2F5224A5" w14:textId="2E73B8EB" w:rsidR="00662374" w:rsidRPr="007210B8" w:rsidRDefault="00662374" w:rsidP="00112C2B">
            <w:pPr>
              <w:autoSpaceDE w:val="0"/>
              <w:autoSpaceDN w:val="0"/>
              <w:adjustRightInd w:val="0"/>
              <w:spacing w:after="0" w:line="240" w:lineRule="auto"/>
              <w:jc w:val="both"/>
              <w:rPr>
                <w:rFonts w:ascii="Trebuchet MS" w:eastAsia="Times New Roman" w:hAnsi="Trebuchet MS" w:cs="Times New Roman"/>
                <w:color w:val="000000" w:themeColor="text1"/>
              </w:rPr>
            </w:pPr>
          </w:p>
        </w:tc>
      </w:tr>
      <w:tr w:rsidR="00BF7031" w:rsidRPr="007210B8" w14:paraId="0184C1EC" w14:textId="77777777" w:rsidTr="00CC7AF1">
        <w:trPr>
          <w:gridAfter w:val="1"/>
          <w:wAfter w:w="6" w:type="dxa"/>
        </w:trPr>
        <w:tc>
          <w:tcPr>
            <w:tcW w:w="10440" w:type="dxa"/>
            <w:gridSpan w:val="7"/>
          </w:tcPr>
          <w:p w14:paraId="3106743D" w14:textId="77777777" w:rsidR="00521107" w:rsidRPr="007210B8" w:rsidRDefault="00521107" w:rsidP="00112C2B">
            <w:pPr>
              <w:autoSpaceDE w:val="0"/>
              <w:autoSpaceDN w:val="0"/>
              <w:adjustRightInd w:val="0"/>
              <w:spacing w:after="0" w:line="240" w:lineRule="auto"/>
              <w:jc w:val="both"/>
              <w:rPr>
                <w:rFonts w:ascii="Trebuchet MS" w:eastAsia="Times New Roman" w:hAnsi="Trebuchet MS" w:cs="Times New Roman"/>
                <w:b/>
                <w:iCs/>
                <w:color w:val="000000" w:themeColor="text1"/>
              </w:rPr>
            </w:pPr>
            <w:r w:rsidRPr="007210B8">
              <w:rPr>
                <w:rFonts w:ascii="Trebuchet MS" w:eastAsia="Times New Roman" w:hAnsi="Trebuchet MS" w:cs="Times New Roman"/>
                <w:b/>
                <w:iCs/>
                <w:color w:val="000000" w:themeColor="text1"/>
              </w:rPr>
              <w:t>1</w:t>
            </w:r>
            <w:r w:rsidRPr="007210B8">
              <w:rPr>
                <w:rFonts w:ascii="Trebuchet MS" w:eastAsia="Times New Roman" w:hAnsi="Trebuchet MS" w:cs="Times New Roman"/>
                <w:b/>
                <w:iCs/>
                <w:color w:val="000000" w:themeColor="text1"/>
                <w:vertAlign w:val="superscript"/>
              </w:rPr>
              <w:t>1</w:t>
            </w:r>
            <w:r w:rsidRPr="007210B8">
              <w:rPr>
                <w:rFonts w:ascii="Trebuchet MS" w:eastAsia="Times New Roman" w:hAnsi="Trebuchet MS" w:cs="Times New Roman"/>
                <w:b/>
                <w:iCs/>
                <w:color w:val="000000" w:themeColor="text1"/>
              </w:rPr>
              <w:t>. Compatibilitatea proiectului de act normativ cu legislația în domeniul achizițiilor publice</w:t>
            </w:r>
          </w:p>
          <w:p w14:paraId="31C35A80" w14:textId="77777777" w:rsidR="00521107" w:rsidRPr="007210B8" w:rsidRDefault="00521107" w:rsidP="00112C2B">
            <w:pPr>
              <w:autoSpaceDE w:val="0"/>
              <w:autoSpaceDN w:val="0"/>
              <w:adjustRightInd w:val="0"/>
              <w:spacing w:after="0" w:line="240" w:lineRule="auto"/>
              <w:jc w:val="both"/>
              <w:rPr>
                <w:rFonts w:ascii="Trebuchet MS" w:eastAsia="Times New Roman" w:hAnsi="Trebuchet MS" w:cs="Times New Roman"/>
                <w:iCs/>
                <w:color w:val="000000" w:themeColor="text1"/>
              </w:rPr>
            </w:pPr>
            <w:r w:rsidRPr="007210B8">
              <w:rPr>
                <w:rFonts w:ascii="Trebuchet MS" w:eastAsia="Times New Roman" w:hAnsi="Trebuchet MS" w:cs="Times New Roman"/>
                <w:iCs/>
                <w:color w:val="000000" w:themeColor="text1"/>
              </w:rPr>
              <w:t>Proiectul de act normativ nu se referă la acest subiect.</w:t>
            </w:r>
          </w:p>
          <w:p w14:paraId="5FA6151C" w14:textId="0602BAC2" w:rsidR="00662374" w:rsidRPr="007210B8" w:rsidRDefault="00662374" w:rsidP="00112C2B">
            <w:pPr>
              <w:autoSpaceDE w:val="0"/>
              <w:autoSpaceDN w:val="0"/>
              <w:adjustRightInd w:val="0"/>
              <w:spacing w:after="0" w:line="240" w:lineRule="auto"/>
              <w:jc w:val="both"/>
              <w:rPr>
                <w:rFonts w:ascii="Trebuchet MS" w:eastAsia="Times New Roman" w:hAnsi="Trebuchet MS" w:cs="Times New Roman"/>
                <w:iCs/>
                <w:color w:val="000000" w:themeColor="text1"/>
              </w:rPr>
            </w:pPr>
          </w:p>
        </w:tc>
      </w:tr>
      <w:tr w:rsidR="00BF7031" w:rsidRPr="007210B8" w14:paraId="5A9368B1" w14:textId="77777777" w:rsidTr="00CC7AF1">
        <w:trPr>
          <w:gridAfter w:val="1"/>
          <w:wAfter w:w="6" w:type="dxa"/>
        </w:trPr>
        <w:tc>
          <w:tcPr>
            <w:tcW w:w="10440" w:type="dxa"/>
            <w:gridSpan w:val="7"/>
          </w:tcPr>
          <w:p w14:paraId="5D1019AE" w14:textId="1F07F633"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b/>
                <w:iCs/>
                <w:color w:val="000000" w:themeColor="text1"/>
              </w:rPr>
              <w:t xml:space="preserve">2. Conformitatea proiectului de act normativ cu </w:t>
            </w:r>
            <w:r w:rsidR="00BD46AF" w:rsidRPr="007210B8">
              <w:rPr>
                <w:rFonts w:ascii="Trebuchet MS" w:eastAsia="Times New Roman" w:hAnsi="Trebuchet MS" w:cs="Times New Roman"/>
                <w:b/>
                <w:iCs/>
                <w:color w:val="000000" w:themeColor="text1"/>
              </w:rPr>
              <w:t>legislația</w:t>
            </w:r>
            <w:r w:rsidRPr="007210B8">
              <w:rPr>
                <w:rFonts w:ascii="Trebuchet MS" w:eastAsia="Times New Roman" w:hAnsi="Trebuchet MS" w:cs="Times New Roman"/>
                <w:b/>
                <w:iCs/>
                <w:color w:val="000000" w:themeColor="text1"/>
              </w:rPr>
              <w:t xml:space="preserve"> comunitară în cazul proiectelor ce transpun prevederi comunitare:</w:t>
            </w:r>
            <w:r w:rsidRPr="007210B8">
              <w:rPr>
                <w:rFonts w:ascii="Trebuchet MS" w:eastAsia="Times New Roman" w:hAnsi="Trebuchet MS" w:cs="Times New Roman"/>
                <w:color w:val="000000" w:themeColor="text1"/>
              </w:rPr>
              <w:t xml:space="preserve"> </w:t>
            </w:r>
          </w:p>
          <w:p w14:paraId="5B7524FB" w14:textId="46D80E3D" w:rsidR="00112C2B"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Proiectul de act normati</w:t>
            </w:r>
            <w:r w:rsidR="00112C2B" w:rsidRPr="007210B8">
              <w:rPr>
                <w:rFonts w:ascii="Trebuchet MS" w:eastAsia="Times New Roman" w:hAnsi="Trebuchet MS" w:cs="Times New Roman"/>
                <w:color w:val="000000" w:themeColor="text1"/>
              </w:rPr>
              <w:t>v nu se referă la acest subiect</w:t>
            </w:r>
          </w:p>
          <w:p w14:paraId="4DB602BA" w14:textId="69788BA3" w:rsidR="00662374" w:rsidRPr="007210B8" w:rsidRDefault="00662374" w:rsidP="00112C2B">
            <w:pPr>
              <w:spacing w:after="0" w:line="240" w:lineRule="auto"/>
              <w:jc w:val="both"/>
              <w:rPr>
                <w:rFonts w:ascii="Trebuchet MS" w:eastAsia="Times New Roman" w:hAnsi="Trebuchet MS" w:cs="Times New Roman"/>
                <w:color w:val="000000" w:themeColor="text1"/>
              </w:rPr>
            </w:pPr>
          </w:p>
        </w:tc>
      </w:tr>
      <w:tr w:rsidR="00BF7031" w:rsidRPr="007210B8" w14:paraId="32F452EA" w14:textId="77777777" w:rsidTr="00CC7AF1">
        <w:trPr>
          <w:gridAfter w:val="1"/>
          <w:wAfter w:w="6" w:type="dxa"/>
        </w:trPr>
        <w:tc>
          <w:tcPr>
            <w:tcW w:w="10440" w:type="dxa"/>
            <w:gridSpan w:val="7"/>
          </w:tcPr>
          <w:p w14:paraId="6424474F" w14:textId="77777777" w:rsidR="00521107" w:rsidRPr="007210B8" w:rsidRDefault="00521107" w:rsidP="00112C2B">
            <w:pPr>
              <w:autoSpaceDE w:val="0"/>
              <w:autoSpaceDN w:val="0"/>
              <w:adjustRightInd w:val="0"/>
              <w:spacing w:after="0" w:line="240" w:lineRule="auto"/>
              <w:jc w:val="both"/>
              <w:rPr>
                <w:rFonts w:ascii="Trebuchet MS" w:eastAsia="Times New Roman" w:hAnsi="Trebuchet MS" w:cs="Times New Roman"/>
                <w:b/>
                <w:iCs/>
                <w:color w:val="000000" w:themeColor="text1"/>
              </w:rPr>
            </w:pPr>
            <w:r w:rsidRPr="007210B8">
              <w:rPr>
                <w:rFonts w:ascii="Trebuchet MS" w:eastAsia="Times New Roman" w:hAnsi="Trebuchet MS" w:cs="Times New Roman"/>
                <w:b/>
                <w:iCs/>
                <w:color w:val="000000" w:themeColor="text1"/>
              </w:rPr>
              <w:t xml:space="preserve">3. Măsuri normative necesare aplicării directe a actelor normative comunitare: </w:t>
            </w:r>
          </w:p>
          <w:p w14:paraId="5ED088F3" w14:textId="77777777" w:rsidR="00521107" w:rsidRPr="007210B8" w:rsidRDefault="00521107" w:rsidP="00112C2B">
            <w:pPr>
              <w:autoSpaceDE w:val="0"/>
              <w:autoSpaceDN w:val="0"/>
              <w:adjustRightInd w:val="0"/>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Proiectul de act normativ vizează punerea în aplicare a următoarelor acte normative comunitare: </w:t>
            </w:r>
          </w:p>
          <w:p w14:paraId="0122B7A9" w14:textId="5162004E" w:rsidR="00521107" w:rsidRPr="007210B8" w:rsidRDefault="00521107" w:rsidP="00112C2B">
            <w:pPr>
              <w:autoSpaceDE w:val="0"/>
              <w:autoSpaceDN w:val="0"/>
              <w:adjustRightInd w:val="0"/>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w:t>
            </w:r>
            <w:r w:rsidR="00197A10" w:rsidRPr="007210B8">
              <w:rPr>
                <w:rFonts w:ascii="Trebuchet MS" w:eastAsia="Times New Roman" w:hAnsi="Trebuchet MS" w:cs="Times New Roman"/>
                <w:color w:val="000000" w:themeColor="text1"/>
              </w:rPr>
              <w:t>Regulamentului (UE) nr. 223/2014 al Parlamentului European și al Consiliului din 11 martie 2014 privind Fondul de ajutor european destinat celor mai defavorizate persoane, modificat prin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și Regulamentul  2020/0058, de modificare a Regulamentului (UE) nr. 223/2014 în ceea ce privește introducerea unor măsuri specifice pentru soluționarea crizei COVID-19;</w:t>
            </w:r>
          </w:p>
          <w:p w14:paraId="0A628B80" w14:textId="77777777" w:rsidR="00662374" w:rsidRPr="007210B8" w:rsidRDefault="00521107" w:rsidP="00112C2B">
            <w:pPr>
              <w:autoSpaceDE w:val="0"/>
              <w:autoSpaceDN w:val="0"/>
              <w:adjustRightInd w:val="0"/>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  </w:t>
            </w:r>
            <w:r w:rsidR="00197A10" w:rsidRPr="007210B8">
              <w:rPr>
                <w:rFonts w:ascii="Trebuchet MS" w:eastAsia="Times New Roman" w:hAnsi="Trebuchet MS" w:cs="Times New Roman"/>
                <w:color w:val="000000" w:themeColor="text1"/>
              </w:rPr>
              <w:t>Decizia de punere în aplicare a Comisiei C (2015)7016 din octombrie 2015, Decizia de punere în aplicare a Comisiei C (2017)1086, din 20.02.2017, Decizia C (2020) 347 din ianuarie 2020, de modificare a Deciziei de punere in aplicare a C (2014) 9102 de aprobare a Programului Operațional de ajutoare a celor mai Dezavantajate Persoane pentru sprijin din Fondul de ajutor european pentru cele mai defavorizate persoane în România CCI 2014RO05FMOP001</w:t>
            </w:r>
            <w:r w:rsidRPr="007210B8">
              <w:rPr>
                <w:rFonts w:ascii="Trebuchet MS" w:eastAsia="Times New Roman" w:hAnsi="Trebuchet MS" w:cs="Times New Roman"/>
                <w:color w:val="000000" w:themeColor="text1"/>
              </w:rPr>
              <w:t>.</w:t>
            </w:r>
          </w:p>
          <w:p w14:paraId="29DD8998" w14:textId="36342B01" w:rsidR="00112C2B" w:rsidRPr="007210B8" w:rsidRDefault="00112C2B" w:rsidP="00112C2B">
            <w:pPr>
              <w:autoSpaceDE w:val="0"/>
              <w:autoSpaceDN w:val="0"/>
              <w:adjustRightInd w:val="0"/>
              <w:spacing w:after="0" w:line="240" w:lineRule="auto"/>
              <w:jc w:val="both"/>
              <w:rPr>
                <w:rFonts w:ascii="Trebuchet MS" w:eastAsia="Times New Roman" w:hAnsi="Trebuchet MS" w:cs="Times New Roman"/>
                <w:color w:val="000000" w:themeColor="text1"/>
              </w:rPr>
            </w:pPr>
          </w:p>
        </w:tc>
      </w:tr>
      <w:tr w:rsidR="00BF7031" w:rsidRPr="007210B8" w14:paraId="0C61E60D" w14:textId="77777777" w:rsidTr="00CC7AF1">
        <w:trPr>
          <w:gridAfter w:val="1"/>
          <w:wAfter w:w="6" w:type="dxa"/>
        </w:trPr>
        <w:tc>
          <w:tcPr>
            <w:tcW w:w="10440" w:type="dxa"/>
            <w:gridSpan w:val="7"/>
          </w:tcPr>
          <w:p w14:paraId="621DB029" w14:textId="41772CB4" w:rsidR="00521107" w:rsidRPr="007210B8" w:rsidRDefault="00521107" w:rsidP="00112C2B">
            <w:pPr>
              <w:spacing w:after="0" w:line="240" w:lineRule="auto"/>
              <w:jc w:val="both"/>
              <w:rPr>
                <w:rFonts w:ascii="Trebuchet MS" w:eastAsia="Times New Roman" w:hAnsi="Trebuchet MS" w:cs="Times New Roman"/>
                <w:b/>
                <w:iCs/>
                <w:color w:val="000000" w:themeColor="text1"/>
              </w:rPr>
            </w:pPr>
            <w:r w:rsidRPr="007210B8">
              <w:rPr>
                <w:rFonts w:ascii="Trebuchet MS" w:eastAsia="Times New Roman" w:hAnsi="Trebuchet MS" w:cs="Times New Roman"/>
                <w:b/>
                <w:iCs/>
                <w:color w:val="000000" w:themeColor="text1"/>
              </w:rPr>
              <w:t xml:space="preserve">4. Hotărâri ale </w:t>
            </w:r>
            <w:r w:rsidR="00197A10" w:rsidRPr="007210B8">
              <w:rPr>
                <w:rFonts w:ascii="Trebuchet MS" w:eastAsia="Times New Roman" w:hAnsi="Trebuchet MS" w:cs="Times New Roman"/>
                <w:b/>
                <w:iCs/>
                <w:color w:val="000000" w:themeColor="text1"/>
              </w:rPr>
              <w:t>Curții</w:t>
            </w:r>
            <w:r w:rsidRPr="007210B8">
              <w:rPr>
                <w:rFonts w:ascii="Trebuchet MS" w:eastAsia="Times New Roman" w:hAnsi="Trebuchet MS" w:cs="Times New Roman"/>
                <w:b/>
                <w:iCs/>
                <w:color w:val="000000" w:themeColor="text1"/>
              </w:rPr>
              <w:t xml:space="preserve"> de </w:t>
            </w:r>
            <w:r w:rsidR="00197A10" w:rsidRPr="007210B8">
              <w:rPr>
                <w:rFonts w:ascii="Trebuchet MS" w:eastAsia="Times New Roman" w:hAnsi="Trebuchet MS" w:cs="Times New Roman"/>
                <w:b/>
                <w:iCs/>
                <w:color w:val="000000" w:themeColor="text1"/>
              </w:rPr>
              <w:t>Justiție</w:t>
            </w:r>
            <w:r w:rsidRPr="007210B8">
              <w:rPr>
                <w:rFonts w:ascii="Trebuchet MS" w:eastAsia="Times New Roman" w:hAnsi="Trebuchet MS" w:cs="Times New Roman"/>
                <w:b/>
                <w:iCs/>
                <w:color w:val="000000" w:themeColor="text1"/>
              </w:rPr>
              <w:t xml:space="preserve"> a Uniunii Europene: </w:t>
            </w:r>
          </w:p>
          <w:p w14:paraId="27FC1297" w14:textId="787D351D" w:rsidR="00112C2B" w:rsidRPr="007210B8" w:rsidRDefault="00521107" w:rsidP="00112C2B">
            <w:pPr>
              <w:spacing w:after="0" w:line="240" w:lineRule="auto"/>
              <w:jc w:val="both"/>
              <w:rPr>
                <w:rFonts w:ascii="Trebuchet MS" w:eastAsia="Times New Roman" w:hAnsi="Trebuchet MS" w:cs="Times New Roman"/>
                <w:iCs/>
                <w:color w:val="000000" w:themeColor="text1"/>
              </w:rPr>
            </w:pPr>
            <w:r w:rsidRPr="007210B8">
              <w:rPr>
                <w:rFonts w:ascii="Trebuchet MS" w:eastAsia="Times New Roman" w:hAnsi="Trebuchet MS" w:cs="Times New Roman"/>
                <w:iCs/>
                <w:color w:val="000000" w:themeColor="text1"/>
              </w:rPr>
              <w:t>Proiectul de act normativ nu se referă la acest subiect.</w:t>
            </w:r>
          </w:p>
        </w:tc>
      </w:tr>
      <w:tr w:rsidR="00BF7031" w:rsidRPr="007210B8" w14:paraId="198C4026" w14:textId="77777777" w:rsidTr="00CC7AF1">
        <w:trPr>
          <w:gridAfter w:val="1"/>
          <w:wAfter w:w="6" w:type="dxa"/>
        </w:trPr>
        <w:tc>
          <w:tcPr>
            <w:tcW w:w="10440" w:type="dxa"/>
            <w:gridSpan w:val="7"/>
          </w:tcPr>
          <w:p w14:paraId="22C3473B" w14:textId="5D07ECCA" w:rsidR="00521107" w:rsidRPr="007210B8" w:rsidRDefault="00521107" w:rsidP="00112C2B">
            <w:pPr>
              <w:autoSpaceDE w:val="0"/>
              <w:autoSpaceDN w:val="0"/>
              <w:adjustRightInd w:val="0"/>
              <w:spacing w:after="0" w:line="240" w:lineRule="auto"/>
              <w:jc w:val="both"/>
              <w:rPr>
                <w:rFonts w:ascii="Trebuchet MS" w:eastAsia="Times New Roman" w:hAnsi="Trebuchet MS" w:cs="Times New Roman"/>
                <w:b/>
                <w:iCs/>
                <w:color w:val="000000" w:themeColor="text1"/>
              </w:rPr>
            </w:pPr>
            <w:r w:rsidRPr="007210B8">
              <w:rPr>
                <w:rFonts w:ascii="Trebuchet MS" w:eastAsia="Times New Roman" w:hAnsi="Trebuchet MS" w:cs="Times New Roman"/>
                <w:b/>
                <w:iCs/>
                <w:color w:val="000000" w:themeColor="text1"/>
              </w:rPr>
              <w:t xml:space="preserve">5. Alte acte normative şi/sau documente </w:t>
            </w:r>
            <w:r w:rsidR="00197A10" w:rsidRPr="007210B8">
              <w:rPr>
                <w:rFonts w:ascii="Trebuchet MS" w:eastAsia="Times New Roman" w:hAnsi="Trebuchet MS" w:cs="Times New Roman"/>
                <w:b/>
                <w:iCs/>
                <w:color w:val="000000" w:themeColor="text1"/>
              </w:rPr>
              <w:t>internaționale</w:t>
            </w:r>
            <w:r w:rsidRPr="007210B8">
              <w:rPr>
                <w:rFonts w:ascii="Trebuchet MS" w:eastAsia="Times New Roman" w:hAnsi="Trebuchet MS" w:cs="Times New Roman"/>
                <w:b/>
                <w:iCs/>
                <w:color w:val="000000" w:themeColor="text1"/>
              </w:rPr>
              <w:t xml:space="preserve"> din care decurg angajamente, făcându-se referire la un anume acord, o anume </w:t>
            </w:r>
            <w:r w:rsidR="00197A10" w:rsidRPr="007210B8">
              <w:rPr>
                <w:rFonts w:ascii="Trebuchet MS" w:eastAsia="Times New Roman" w:hAnsi="Trebuchet MS" w:cs="Times New Roman"/>
                <w:b/>
                <w:iCs/>
                <w:color w:val="000000" w:themeColor="text1"/>
              </w:rPr>
              <w:t>rezoluție</w:t>
            </w:r>
            <w:r w:rsidRPr="007210B8">
              <w:rPr>
                <w:rFonts w:ascii="Trebuchet MS" w:eastAsia="Times New Roman" w:hAnsi="Trebuchet MS" w:cs="Times New Roman"/>
                <w:b/>
                <w:iCs/>
                <w:color w:val="000000" w:themeColor="text1"/>
              </w:rPr>
              <w:t xml:space="preserve"> sau recomandare </w:t>
            </w:r>
            <w:r w:rsidR="00197A10" w:rsidRPr="007210B8">
              <w:rPr>
                <w:rFonts w:ascii="Trebuchet MS" w:eastAsia="Times New Roman" w:hAnsi="Trebuchet MS" w:cs="Times New Roman"/>
                <w:b/>
                <w:iCs/>
                <w:color w:val="000000" w:themeColor="text1"/>
              </w:rPr>
              <w:t>internațională</w:t>
            </w:r>
            <w:r w:rsidRPr="007210B8">
              <w:rPr>
                <w:rFonts w:ascii="Trebuchet MS" w:eastAsia="Times New Roman" w:hAnsi="Trebuchet MS" w:cs="Times New Roman"/>
                <w:b/>
                <w:iCs/>
                <w:color w:val="000000" w:themeColor="text1"/>
              </w:rPr>
              <w:t xml:space="preserve"> ori la alt document al unei </w:t>
            </w:r>
            <w:r w:rsidR="00197A10" w:rsidRPr="007210B8">
              <w:rPr>
                <w:rFonts w:ascii="Trebuchet MS" w:eastAsia="Times New Roman" w:hAnsi="Trebuchet MS" w:cs="Times New Roman"/>
                <w:b/>
                <w:iCs/>
                <w:color w:val="000000" w:themeColor="text1"/>
              </w:rPr>
              <w:t>organizații</w:t>
            </w:r>
            <w:r w:rsidRPr="007210B8">
              <w:rPr>
                <w:rFonts w:ascii="Trebuchet MS" w:eastAsia="Times New Roman" w:hAnsi="Trebuchet MS" w:cs="Times New Roman"/>
                <w:b/>
                <w:iCs/>
                <w:color w:val="000000" w:themeColor="text1"/>
              </w:rPr>
              <w:t xml:space="preserve"> </w:t>
            </w:r>
            <w:r w:rsidR="00197A10" w:rsidRPr="007210B8">
              <w:rPr>
                <w:rFonts w:ascii="Trebuchet MS" w:eastAsia="Times New Roman" w:hAnsi="Trebuchet MS" w:cs="Times New Roman"/>
                <w:b/>
                <w:iCs/>
                <w:color w:val="000000" w:themeColor="text1"/>
              </w:rPr>
              <w:t>internaționale</w:t>
            </w:r>
            <w:r w:rsidRPr="007210B8">
              <w:rPr>
                <w:rFonts w:ascii="Trebuchet MS" w:eastAsia="Times New Roman" w:hAnsi="Trebuchet MS" w:cs="Times New Roman"/>
                <w:b/>
                <w:iCs/>
                <w:color w:val="000000" w:themeColor="text1"/>
              </w:rPr>
              <w:t xml:space="preserve">: </w:t>
            </w:r>
          </w:p>
          <w:p w14:paraId="3890795A" w14:textId="3E059B0B" w:rsidR="00112C2B" w:rsidRPr="007210B8" w:rsidRDefault="00521107" w:rsidP="00112C2B">
            <w:pPr>
              <w:autoSpaceDE w:val="0"/>
              <w:autoSpaceDN w:val="0"/>
              <w:adjustRightInd w:val="0"/>
              <w:spacing w:after="0" w:line="240" w:lineRule="auto"/>
              <w:jc w:val="both"/>
              <w:rPr>
                <w:rFonts w:ascii="Trebuchet MS" w:eastAsia="Times New Roman" w:hAnsi="Trebuchet MS" w:cs="Times New Roman"/>
                <w:iCs/>
                <w:color w:val="000000" w:themeColor="text1"/>
              </w:rPr>
            </w:pPr>
            <w:r w:rsidRPr="007210B8">
              <w:rPr>
                <w:rFonts w:ascii="Trebuchet MS" w:eastAsia="Times New Roman" w:hAnsi="Trebuchet MS" w:cs="Times New Roman"/>
                <w:iCs/>
                <w:color w:val="000000" w:themeColor="text1"/>
              </w:rPr>
              <w:t>Proiectul de act normativ nu se referă la acest subiect.</w:t>
            </w:r>
          </w:p>
        </w:tc>
      </w:tr>
      <w:tr w:rsidR="00BF7031" w:rsidRPr="007210B8" w14:paraId="29891E75" w14:textId="77777777" w:rsidTr="00CC7AF1">
        <w:trPr>
          <w:gridAfter w:val="1"/>
          <w:wAfter w:w="6" w:type="dxa"/>
        </w:trPr>
        <w:tc>
          <w:tcPr>
            <w:tcW w:w="10440" w:type="dxa"/>
            <w:gridSpan w:val="7"/>
          </w:tcPr>
          <w:p w14:paraId="3485AC1A" w14:textId="5B772CBA" w:rsidR="00521107" w:rsidRPr="007210B8" w:rsidRDefault="00521107" w:rsidP="00112C2B">
            <w:pPr>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 xml:space="preserve">6. Alte </w:t>
            </w:r>
            <w:r w:rsidR="00197A10" w:rsidRPr="007210B8">
              <w:rPr>
                <w:rFonts w:ascii="Trebuchet MS" w:eastAsia="Times New Roman" w:hAnsi="Trebuchet MS" w:cs="Times New Roman"/>
                <w:b/>
                <w:color w:val="000000" w:themeColor="text1"/>
              </w:rPr>
              <w:t>informații</w:t>
            </w:r>
            <w:r w:rsidRPr="007210B8">
              <w:rPr>
                <w:rFonts w:ascii="Trebuchet MS" w:eastAsia="Times New Roman" w:hAnsi="Trebuchet MS" w:cs="Times New Roman"/>
                <w:b/>
                <w:color w:val="000000" w:themeColor="text1"/>
              </w:rPr>
              <w:t xml:space="preserve">: </w:t>
            </w:r>
          </w:p>
          <w:p w14:paraId="07282110" w14:textId="63A6A9C3" w:rsidR="00112C2B" w:rsidRPr="007210B8" w:rsidRDefault="00521107" w:rsidP="00112C2B">
            <w:pPr>
              <w:spacing w:after="0" w:line="240" w:lineRule="auto"/>
              <w:jc w:val="both"/>
              <w:rPr>
                <w:rFonts w:ascii="Trebuchet MS" w:eastAsia="Times New Roman" w:hAnsi="Trebuchet MS" w:cs="Times New Roman"/>
                <w:iCs/>
                <w:color w:val="000000" w:themeColor="text1"/>
              </w:rPr>
            </w:pPr>
            <w:r w:rsidRPr="007210B8">
              <w:rPr>
                <w:rFonts w:ascii="Trebuchet MS" w:eastAsia="Times New Roman" w:hAnsi="Trebuchet MS" w:cs="Times New Roman"/>
                <w:color w:val="000000" w:themeColor="text1"/>
              </w:rPr>
              <w:t xml:space="preserve"> </w:t>
            </w:r>
            <w:r w:rsidRPr="007210B8">
              <w:rPr>
                <w:rFonts w:ascii="Trebuchet MS" w:eastAsia="Times New Roman" w:hAnsi="Trebuchet MS" w:cs="Times New Roman"/>
                <w:iCs/>
                <w:color w:val="000000" w:themeColor="text1"/>
              </w:rPr>
              <w:t>Nu au fost identificate.</w:t>
            </w:r>
          </w:p>
        </w:tc>
      </w:tr>
      <w:tr w:rsidR="00BF7031" w:rsidRPr="007210B8" w14:paraId="04BC7819" w14:textId="77777777" w:rsidTr="00CC7AF1">
        <w:trPr>
          <w:gridAfter w:val="1"/>
          <w:wAfter w:w="6" w:type="dxa"/>
        </w:trPr>
        <w:tc>
          <w:tcPr>
            <w:tcW w:w="10440" w:type="dxa"/>
            <w:gridSpan w:val="7"/>
          </w:tcPr>
          <w:p w14:paraId="0C623876" w14:textId="77777777" w:rsidR="00521107" w:rsidRPr="007210B8" w:rsidRDefault="00521107" w:rsidP="00262D2F">
            <w:pPr>
              <w:spacing w:after="0" w:line="240" w:lineRule="auto"/>
              <w:rPr>
                <w:rFonts w:ascii="Trebuchet MS" w:eastAsia="Times New Roman" w:hAnsi="Trebuchet MS" w:cs="Times New Roman"/>
                <w:b/>
                <w:color w:val="000000" w:themeColor="text1"/>
              </w:rPr>
            </w:pPr>
          </w:p>
          <w:p w14:paraId="2F1CC50F" w14:textId="27764BC5" w:rsidR="00521107" w:rsidRPr="007210B8" w:rsidRDefault="00197A10" w:rsidP="00112C2B">
            <w:pPr>
              <w:spacing w:after="0"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Secțiunea</w:t>
            </w:r>
            <w:r w:rsidR="00521107" w:rsidRPr="007210B8">
              <w:rPr>
                <w:rFonts w:ascii="Trebuchet MS" w:eastAsia="Times New Roman" w:hAnsi="Trebuchet MS" w:cs="Times New Roman"/>
                <w:b/>
                <w:color w:val="000000" w:themeColor="text1"/>
              </w:rPr>
              <w:t xml:space="preserve"> a 6-a</w:t>
            </w:r>
          </w:p>
          <w:p w14:paraId="7DC0A125" w14:textId="77777777" w:rsidR="00521107" w:rsidRPr="007210B8" w:rsidRDefault="00521107" w:rsidP="00112C2B">
            <w:pPr>
              <w:spacing w:after="0"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Consultările efectuate în vederea elaborării proiectului de act normativ</w:t>
            </w:r>
          </w:p>
          <w:p w14:paraId="109A2650" w14:textId="74099A9E" w:rsidR="00521107" w:rsidRPr="007210B8" w:rsidRDefault="00521107" w:rsidP="00112C2B">
            <w:pPr>
              <w:spacing w:after="0" w:line="240" w:lineRule="auto"/>
              <w:rPr>
                <w:rFonts w:ascii="Trebuchet MS" w:eastAsia="Times New Roman" w:hAnsi="Trebuchet MS" w:cs="Times New Roman"/>
                <w:b/>
                <w:color w:val="000000" w:themeColor="text1"/>
              </w:rPr>
            </w:pPr>
          </w:p>
        </w:tc>
      </w:tr>
      <w:tr w:rsidR="00BF7031" w:rsidRPr="007210B8" w14:paraId="58D292DB" w14:textId="77777777" w:rsidTr="00CC7AF1">
        <w:trPr>
          <w:gridAfter w:val="1"/>
          <w:wAfter w:w="6" w:type="dxa"/>
        </w:trPr>
        <w:tc>
          <w:tcPr>
            <w:tcW w:w="10440" w:type="dxa"/>
            <w:gridSpan w:val="7"/>
          </w:tcPr>
          <w:p w14:paraId="4D5810ED" w14:textId="5B3AE53C" w:rsidR="00521107" w:rsidRPr="007210B8" w:rsidRDefault="00197A10" w:rsidP="00112C2B">
            <w:pPr>
              <w:numPr>
                <w:ilvl w:val="0"/>
                <w:numId w:val="3"/>
              </w:numPr>
              <w:autoSpaceDE w:val="0"/>
              <w:autoSpaceDN w:val="0"/>
              <w:adjustRightInd w:val="0"/>
              <w:spacing w:after="0" w:line="240" w:lineRule="auto"/>
              <w:ind w:left="318" w:hanging="284"/>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Informații</w:t>
            </w:r>
            <w:r w:rsidR="00521107" w:rsidRPr="007210B8">
              <w:rPr>
                <w:rFonts w:ascii="Trebuchet MS" w:eastAsia="Times New Roman" w:hAnsi="Trebuchet MS" w:cs="Times New Roman"/>
                <w:b/>
                <w:color w:val="000000" w:themeColor="text1"/>
              </w:rPr>
              <w:t xml:space="preserve"> privind procesul de consultare cu </w:t>
            </w:r>
            <w:r w:rsidRPr="007210B8">
              <w:rPr>
                <w:rFonts w:ascii="Trebuchet MS" w:eastAsia="Times New Roman" w:hAnsi="Trebuchet MS" w:cs="Times New Roman"/>
                <w:b/>
                <w:color w:val="000000" w:themeColor="text1"/>
              </w:rPr>
              <w:t>organizații</w:t>
            </w:r>
            <w:r w:rsidR="00521107" w:rsidRPr="007210B8">
              <w:rPr>
                <w:rFonts w:ascii="Trebuchet MS" w:eastAsia="Times New Roman" w:hAnsi="Trebuchet MS" w:cs="Times New Roman"/>
                <w:b/>
                <w:color w:val="000000" w:themeColor="text1"/>
              </w:rPr>
              <w:t xml:space="preserve"> neguvernamentale, institute de cercetare şi alte organisme implicate:</w:t>
            </w:r>
          </w:p>
          <w:p w14:paraId="468E36A1" w14:textId="70CEE0C7" w:rsidR="00112C2B" w:rsidRPr="007210B8" w:rsidRDefault="00521107" w:rsidP="00112C2B">
            <w:pPr>
              <w:autoSpaceDE w:val="0"/>
              <w:autoSpaceDN w:val="0"/>
              <w:adjustRightInd w:val="0"/>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b/>
                <w:color w:val="000000" w:themeColor="text1"/>
              </w:rPr>
              <w:t xml:space="preserve"> </w:t>
            </w:r>
            <w:r w:rsidRPr="007210B8">
              <w:rPr>
                <w:rFonts w:ascii="Trebuchet MS" w:eastAsia="Times New Roman" w:hAnsi="Trebuchet MS" w:cs="Times New Roman"/>
                <w:color w:val="000000" w:themeColor="text1"/>
              </w:rPr>
              <w:t>Proiectul de act normativ nu se referă la acest subiect.</w:t>
            </w:r>
          </w:p>
        </w:tc>
      </w:tr>
      <w:tr w:rsidR="00BF7031" w:rsidRPr="007210B8" w14:paraId="25C4F671" w14:textId="77777777" w:rsidTr="00CC7AF1">
        <w:trPr>
          <w:gridAfter w:val="1"/>
          <w:wAfter w:w="6" w:type="dxa"/>
        </w:trPr>
        <w:tc>
          <w:tcPr>
            <w:tcW w:w="10440" w:type="dxa"/>
            <w:gridSpan w:val="7"/>
          </w:tcPr>
          <w:p w14:paraId="2158C9A1" w14:textId="53625A0C" w:rsidR="00521107" w:rsidRPr="007210B8" w:rsidRDefault="00521107" w:rsidP="00112C2B">
            <w:pPr>
              <w:autoSpaceDE w:val="0"/>
              <w:autoSpaceDN w:val="0"/>
              <w:adjustRightInd w:val="0"/>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 xml:space="preserve">2. Fundamentarea alegerii </w:t>
            </w:r>
            <w:r w:rsidR="00197A10" w:rsidRPr="007210B8">
              <w:rPr>
                <w:rFonts w:ascii="Trebuchet MS" w:eastAsia="Times New Roman" w:hAnsi="Trebuchet MS" w:cs="Times New Roman"/>
                <w:b/>
                <w:color w:val="000000" w:themeColor="text1"/>
              </w:rPr>
              <w:t>organizațiilor</w:t>
            </w:r>
            <w:r w:rsidRPr="007210B8">
              <w:rPr>
                <w:rFonts w:ascii="Trebuchet MS" w:eastAsia="Times New Roman" w:hAnsi="Trebuchet MS" w:cs="Times New Roman"/>
                <w:b/>
                <w:color w:val="000000" w:themeColor="text1"/>
              </w:rPr>
              <w:t xml:space="preserve"> cu care a avut loc consultarea, precum şi a modului în care activitatea acestor </w:t>
            </w:r>
            <w:r w:rsidR="00197A10" w:rsidRPr="007210B8">
              <w:rPr>
                <w:rFonts w:ascii="Trebuchet MS" w:eastAsia="Times New Roman" w:hAnsi="Trebuchet MS" w:cs="Times New Roman"/>
                <w:b/>
                <w:color w:val="000000" w:themeColor="text1"/>
              </w:rPr>
              <w:t>organizații</w:t>
            </w:r>
            <w:r w:rsidRPr="007210B8">
              <w:rPr>
                <w:rFonts w:ascii="Trebuchet MS" w:eastAsia="Times New Roman" w:hAnsi="Trebuchet MS" w:cs="Times New Roman"/>
                <w:b/>
                <w:color w:val="000000" w:themeColor="text1"/>
              </w:rPr>
              <w:t xml:space="preserve"> este legată de obiectul proiectului de act normativ: </w:t>
            </w:r>
          </w:p>
          <w:p w14:paraId="663BF8CE" w14:textId="437F753D" w:rsidR="00112C2B" w:rsidRPr="007210B8" w:rsidRDefault="00521107" w:rsidP="00112C2B">
            <w:pPr>
              <w:autoSpaceDE w:val="0"/>
              <w:autoSpaceDN w:val="0"/>
              <w:adjustRightInd w:val="0"/>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Nu este cazul.</w:t>
            </w:r>
          </w:p>
        </w:tc>
      </w:tr>
      <w:tr w:rsidR="00BF7031" w:rsidRPr="007210B8" w14:paraId="6EE15D2C" w14:textId="77777777" w:rsidTr="00CC7AF1">
        <w:trPr>
          <w:gridAfter w:val="1"/>
          <w:wAfter w:w="6" w:type="dxa"/>
        </w:trPr>
        <w:tc>
          <w:tcPr>
            <w:tcW w:w="10440" w:type="dxa"/>
            <w:gridSpan w:val="7"/>
          </w:tcPr>
          <w:p w14:paraId="102F0D58" w14:textId="1D49253C" w:rsidR="00521107" w:rsidRPr="007210B8" w:rsidRDefault="00521107" w:rsidP="00112C2B">
            <w:pPr>
              <w:autoSpaceDE w:val="0"/>
              <w:autoSpaceDN w:val="0"/>
              <w:adjustRightInd w:val="0"/>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 xml:space="preserve">3. Consultările organizate cu </w:t>
            </w:r>
            <w:r w:rsidR="00197A10" w:rsidRPr="007210B8">
              <w:rPr>
                <w:rFonts w:ascii="Trebuchet MS" w:eastAsia="Times New Roman" w:hAnsi="Trebuchet MS" w:cs="Times New Roman"/>
                <w:b/>
                <w:color w:val="000000" w:themeColor="text1"/>
              </w:rPr>
              <w:t>autoritățile</w:t>
            </w:r>
            <w:r w:rsidRPr="007210B8">
              <w:rPr>
                <w:rFonts w:ascii="Trebuchet MS" w:eastAsia="Times New Roman" w:hAnsi="Trebuchet MS" w:cs="Times New Roman"/>
                <w:b/>
                <w:color w:val="000000" w:themeColor="text1"/>
              </w:rPr>
              <w:t xml:space="preserve"> </w:t>
            </w:r>
            <w:r w:rsidR="00197A10" w:rsidRPr="007210B8">
              <w:rPr>
                <w:rFonts w:ascii="Trebuchet MS" w:eastAsia="Times New Roman" w:hAnsi="Trebuchet MS" w:cs="Times New Roman"/>
                <w:b/>
                <w:color w:val="000000" w:themeColor="text1"/>
              </w:rPr>
              <w:t>administrației</w:t>
            </w:r>
            <w:r w:rsidRPr="007210B8">
              <w:rPr>
                <w:rFonts w:ascii="Trebuchet MS" w:eastAsia="Times New Roman" w:hAnsi="Trebuchet MS" w:cs="Times New Roman"/>
                <w:b/>
                <w:color w:val="000000" w:themeColor="text1"/>
              </w:rPr>
              <w:t xml:space="preserve"> publice locale,</w:t>
            </w:r>
            <w:r w:rsidRPr="007210B8">
              <w:rPr>
                <w:rFonts w:ascii="Trebuchet MS" w:eastAsia="Times New Roman" w:hAnsi="Trebuchet MS" w:cs="Times New Roman"/>
                <w:color w:val="000000" w:themeColor="text1"/>
              </w:rPr>
              <w:t xml:space="preserve"> </w:t>
            </w:r>
            <w:r w:rsidRPr="007210B8">
              <w:rPr>
                <w:rFonts w:ascii="Trebuchet MS" w:eastAsia="Times New Roman" w:hAnsi="Trebuchet MS" w:cs="Times New Roman"/>
                <w:b/>
                <w:color w:val="000000" w:themeColor="text1"/>
              </w:rPr>
              <w:t xml:space="preserve">în </w:t>
            </w:r>
            <w:r w:rsidR="00197A10" w:rsidRPr="007210B8">
              <w:rPr>
                <w:rFonts w:ascii="Trebuchet MS" w:eastAsia="Times New Roman" w:hAnsi="Trebuchet MS" w:cs="Times New Roman"/>
                <w:b/>
                <w:color w:val="000000" w:themeColor="text1"/>
              </w:rPr>
              <w:t>situația</w:t>
            </w:r>
            <w:r w:rsidRPr="007210B8">
              <w:rPr>
                <w:rFonts w:ascii="Trebuchet MS" w:eastAsia="Times New Roman" w:hAnsi="Trebuchet MS" w:cs="Times New Roman"/>
                <w:b/>
                <w:color w:val="000000" w:themeColor="text1"/>
              </w:rPr>
              <w:t xml:space="preserve"> în care proiectul de act normativ are ca obiect </w:t>
            </w:r>
            <w:r w:rsidR="00197A10" w:rsidRPr="007210B8">
              <w:rPr>
                <w:rFonts w:ascii="Trebuchet MS" w:eastAsia="Times New Roman" w:hAnsi="Trebuchet MS" w:cs="Times New Roman"/>
                <w:b/>
                <w:color w:val="000000" w:themeColor="text1"/>
              </w:rPr>
              <w:t>activități</w:t>
            </w:r>
            <w:r w:rsidRPr="007210B8">
              <w:rPr>
                <w:rFonts w:ascii="Trebuchet MS" w:eastAsia="Times New Roman" w:hAnsi="Trebuchet MS" w:cs="Times New Roman"/>
                <w:b/>
                <w:color w:val="000000" w:themeColor="text1"/>
              </w:rPr>
              <w:t xml:space="preserve"> ale acestor </w:t>
            </w:r>
            <w:r w:rsidR="00197A10" w:rsidRPr="007210B8">
              <w:rPr>
                <w:rFonts w:ascii="Trebuchet MS" w:eastAsia="Times New Roman" w:hAnsi="Trebuchet MS" w:cs="Times New Roman"/>
                <w:b/>
                <w:color w:val="000000" w:themeColor="text1"/>
              </w:rPr>
              <w:t>autorități</w:t>
            </w:r>
            <w:r w:rsidRPr="007210B8">
              <w:rPr>
                <w:rFonts w:ascii="Trebuchet MS" w:eastAsia="Times New Roman" w:hAnsi="Trebuchet MS" w:cs="Times New Roman"/>
                <w:b/>
                <w:color w:val="000000" w:themeColor="text1"/>
              </w:rPr>
              <w:t xml:space="preserve">, în </w:t>
            </w:r>
            <w:r w:rsidR="00197A10" w:rsidRPr="007210B8">
              <w:rPr>
                <w:rFonts w:ascii="Trebuchet MS" w:eastAsia="Times New Roman" w:hAnsi="Trebuchet MS" w:cs="Times New Roman"/>
                <w:b/>
                <w:color w:val="000000" w:themeColor="text1"/>
              </w:rPr>
              <w:t>condițiile</w:t>
            </w:r>
            <w:r w:rsidRPr="007210B8">
              <w:rPr>
                <w:rFonts w:ascii="Trebuchet MS" w:eastAsia="Times New Roman" w:hAnsi="Trebuchet MS" w:cs="Times New Roman"/>
                <w:b/>
                <w:color w:val="000000" w:themeColor="text1"/>
              </w:rPr>
              <w:t xml:space="preserve"> Hotărârii Guvernului nr. 521/2005 privind procedura de consultare a structurilor asociative ale </w:t>
            </w:r>
            <w:r w:rsidR="00197A10" w:rsidRPr="007210B8">
              <w:rPr>
                <w:rFonts w:ascii="Trebuchet MS" w:eastAsia="Times New Roman" w:hAnsi="Trebuchet MS" w:cs="Times New Roman"/>
                <w:b/>
                <w:color w:val="000000" w:themeColor="text1"/>
              </w:rPr>
              <w:t>autorităților</w:t>
            </w:r>
            <w:r w:rsidRPr="007210B8">
              <w:rPr>
                <w:rFonts w:ascii="Trebuchet MS" w:eastAsia="Times New Roman" w:hAnsi="Trebuchet MS" w:cs="Times New Roman"/>
                <w:b/>
                <w:color w:val="000000" w:themeColor="text1"/>
              </w:rPr>
              <w:t xml:space="preserve"> </w:t>
            </w:r>
            <w:r w:rsidR="00197A10" w:rsidRPr="007210B8">
              <w:rPr>
                <w:rFonts w:ascii="Trebuchet MS" w:eastAsia="Times New Roman" w:hAnsi="Trebuchet MS" w:cs="Times New Roman"/>
                <w:b/>
                <w:color w:val="000000" w:themeColor="text1"/>
              </w:rPr>
              <w:t>administrației</w:t>
            </w:r>
            <w:r w:rsidRPr="007210B8">
              <w:rPr>
                <w:rFonts w:ascii="Trebuchet MS" w:eastAsia="Times New Roman" w:hAnsi="Trebuchet MS" w:cs="Times New Roman"/>
                <w:b/>
                <w:color w:val="000000" w:themeColor="text1"/>
              </w:rPr>
              <w:t xml:space="preserve"> publice locale la elaborarea proiectelor de acte normative</w:t>
            </w:r>
          </w:p>
          <w:p w14:paraId="781F9699" w14:textId="116691CE" w:rsidR="00112C2B" w:rsidRPr="007210B8" w:rsidRDefault="00521107" w:rsidP="001845E4">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Proiectul de act normativ a fost transmis pentru consultare structurilor asociative ale autorităților administraț</w:t>
            </w:r>
            <w:r w:rsidR="00197A10" w:rsidRPr="007210B8">
              <w:rPr>
                <w:rFonts w:ascii="Trebuchet MS" w:eastAsia="Times New Roman" w:hAnsi="Trebuchet MS" w:cs="Times New Roman"/>
                <w:color w:val="000000" w:themeColor="text1"/>
              </w:rPr>
              <w:t>iei publice locale</w:t>
            </w:r>
            <w:r w:rsidR="001845E4" w:rsidRPr="007210B8">
              <w:rPr>
                <w:rFonts w:ascii="Trebuchet MS" w:eastAsia="Times New Roman" w:hAnsi="Trebuchet MS" w:cs="Times New Roman"/>
                <w:color w:val="000000" w:themeColor="text1"/>
              </w:rPr>
              <w:t xml:space="preserve">. </w:t>
            </w:r>
          </w:p>
        </w:tc>
      </w:tr>
      <w:tr w:rsidR="00BF7031" w:rsidRPr="007210B8" w14:paraId="701D89BB" w14:textId="77777777" w:rsidTr="00CC7AF1">
        <w:trPr>
          <w:gridAfter w:val="1"/>
          <w:wAfter w:w="6" w:type="dxa"/>
        </w:trPr>
        <w:tc>
          <w:tcPr>
            <w:tcW w:w="10440" w:type="dxa"/>
            <w:gridSpan w:val="7"/>
          </w:tcPr>
          <w:p w14:paraId="56C048E9" w14:textId="226D78CE" w:rsidR="00521107" w:rsidRPr="007210B8" w:rsidRDefault="00521107" w:rsidP="00112C2B">
            <w:pPr>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 xml:space="preserve">4. Consultările </w:t>
            </w:r>
            <w:r w:rsidR="00197A10" w:rsidRPr="007210B8">
              <w:rPr>
                <w:rFonts w:ascii="Trebuchet MS" w:eastAsia="Times New Roman" w:hAnsi="Trebuchet MS" w:cs="Times New Roman"/>
                <w:b/>
                <w:color w:val="000000" w:themeColor="text1"/>
              </w:rPr>
              <w:t>desfășurate</w:t>
            </w:r>
            <w:r w:rsidRPr="007210B8">
              <w:rPr>
                <w:rFonts w:ascii="Trebuchet MS" w:eastAsia="Times New Roman" w:hAnsi="Trebuchet MS" w:cs="Times New Roman"/>
                <w:b/>
                <w:color w:val="000000" w:themeColor="text1"/>
              </w:rPr>
              <w:t xml:space="preserve"> în cadrul consiliilor interministeriale</w:t>
            </w:r>
            <w:r w:rsidRPr="007210B8">
              <w:rPr>
                <w:rFonts w:ascii="Trebuchet MS" w:eastAsia="Times New Roman" w:hAnsi="Trebuchet MS" w:cs="Times New Roman"/>
                <w:color w:val="000000" w:themeColor="text1"/>
              </w:rPr>
              <w:t xml:space="preserve">, </w:t>
            </w:r>
            <w:r w:rsidRPr="007210B8">
              <w:rPr>
                <w:rFonts w:ascii="Trebuchet MS" w:eastAsia="Times New Roman" w:hAnsi="Trebuchet MS" w:cs="Times New Roman"/>
                <w:b/>
                <w:color w:val="000000" w:themeColor="text1"/>
              </w:rPr>
              <w:t>în conformitate cu prevederile Hotărârii Guvernului nr. 750/2005 privind constituirea consiliilor interministeriale permanente</w:t>
            </w:r>
          </w:p>
          <w:p w14:paraId="29B9EA16"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b/>
                <w:color w:val="000000" w:themeColor="text1"/>
              </w:rPr>
              <w:t>Proiectul de act normativ nu face obiectul unor asemenea dezbateri:</w:t>
            </w:r>
            <w:r w:rsidRPr="007210B8">
              <w:rPr>
                <w:rFonts w:ascii="Trebuchet MS" w:eastAsia="Times New Roman" w:hAnsi="Trebuchet MS" w:cs="Times New Roman"/>
                <w:color w:val="000000" w:themeColor="text1"/>
              </w:rPr>
              <w:t xml:space="preserve"> </w:t>
            </w:r>
          </w:p>
          <w:p w14:paraId="5C5626DB" w14:textId="1CD88490" w:rsidR="00112C2B"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Proiectul de act normativ nu se referă la acest subiect</w:t>
            </w:r>
          </w:p>
        </w:tc>
      </w:tr>
      <w:tr w:rsidR="00BF7031" w:rsidRPr="007210B8" w14:paraId="1C93DD80" w14:textId="77777777" w:rsidTr="00CC7AF1">
        <w:trPr>
          <w:gridAfter w:val="1"/>
          <w:wAfter w:w="6" w:type="dxa"/>
        </w:trPr>
        <w:tc>
          <w:tcPr>
            <w:tcW w:w="10440" w:type="dxa"/>
            <w:gridSpan w:val="7"/>
          </w:tcPr>
          <w:p w14:paraId="3839B389" w14:textId="55297974" w:rsidR="00521107" w:rsidRPr="007210B8" w:rsidRDefault="00521107" w:rsidP="00112C2B">
            <w:pPr>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 xml:space="preserve">5. </w:t>
            </w:r>
            <w:r w:rsidR="00197A10" w:rsidRPr="007210B8">
              <w:rPr>
                <w:rFonts w:ascii="Trebuchet MS" w:eastAsia="Times New Roman" w:hAnsi="Trebuchet MS" w:cs="Times New Roman"/>
                <w:b/>
                <w:color w:val="000000" w:themeColor="text1"/>
              </w:rPr>
              <w:t>Informații</w:t>
            </w:r>
            <w:r w:rsidRPr="007210B8">
              <w:rPr>
                <w:rFonts w:ascii="Trebuchet MS" w:eastAsia="Times New Roman" w:hAnsi="Trebuchet MS" w:cs="Times New Roman"/>
                <w:b/>
                <w:color w:val="000000" w:themeColor="text1"/>
              </w:rPr>
              <w:t xml:space="preserve"> privind avizarea de către:</w:t>
            </w:r>
          </w:p>
          <w:p w14:paraId="18A95821" w14:textId="77777777" w:rsidR="00521107" w:rsidRPr="007210B8" w:rsidRDefault="00521107" w:rsidP="00112C2B">
            <w:pPr>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color w:val="000000" w:themeColor="text1"/>
              </w:rPr>
              <w:t>a) Consiliul Legislativ</w:t>
            </w:r>
          </w:p>
          <w:p w14:paraId="33A696CC" w14:textId="1BD1BF4C" w:rsidR="00521107" w:rsidRPr="007210B8" w:rsidRDefault="00521107" w:rsidP="00112C2B">
            <w:pPr>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color w:val="000000" w:themeColor="text1"/>
              </w:rPr>
              <w:t xml:space="preserve">b) Consiliul Suprem de Apărare a </w:t>
            </w:r>
            <w:r w:rsidR="00197A10" w:rsidRPr="007210B8">
              <w:rPr>
                <w:rFonts w:ascii="Trebuchet MS" w:eastAsia="Times New Roman" w:hAnsi="Trebuchet MS" w:cs="Times New Roman"/>
                <w:color w:val="000000" w:themeColor="text1"/>
              </w:rPr>
              <w:t>Ț</w:t>
            </w:r>
            <w:r w:rsidR="002B6752" w:rsidRPr="007210B8">
              <w:rPr>
                <w:rFonts w:ascii="Trebuchet MS" w:eastAsia="Times New Roman" w:hAnsi="Trebuchet MS" w:cs="Times New Roman"/>
                <w:color w:val="000000" w:themeColor="text1"/>
              </w:rPr>
              <w:t>ă</w:t>
            </w:r>
            <w:r w:rsidR="00197A10" w:rsidRPr="007210B8">
              <w:rPr>
                <w:rFonts w:ascii="Trebuchet MS" w:eastAsia="Times New Roman" w:hAnsi="Trebuchet MS" w:cs="Times New Roman"/>
                <w:color w:val="000000" w:themeColor="text1"/>
              </w:rPr>
              <w:t>rii</w:t>
            </w:r>
          </w:p>
          <w:p w14:paraId="18F3DB6A"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c) Consiliul Economic şi Social</w:t>
            </w:r>
          </w:p>
          <w:p w14:paraId="5E353A09" w14:textId="549CEC3A"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d) Consiliul </w:t>
            </w:r>
            <w:r w:rsidR="00197A10" w:rsidRPr="007210B8">
              <w:rPr>
                <w:rFonts w:ascii="Trebuchet MS" w:eastAsia="Times New Roman" w:hAnsi="Trebuchet MS" w:cs="Times New Roman"/>
                <w:color w:val="000000" w:themeColor="text1"/>
              </w:rPr>
              <w:t>Concurenței</w:t>
            </w:r>
          </w:p>
          <w:p w14:paraId="3B0064E1"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e) Curtea de Conturi</w:t>
            </w:r>
          </w:p>
          <w:p w14:paraId="192ADE03" w14:textId="6AB23351" w:rsidR="00112C2B"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Proiectul de act normativ </w:t>
            </w:r>
            <w:r w:rsidR="00593BA5" w:rsidRPr="007210B8">
              <w:rPr>
                <w:rFonts w:ascii="Trebuchet MS" w:eastAsia="Times New Roman" w:hAnsi="Trebuchet MS" w:cs="Times New Roman"/>
                <w:color w:val="000000" w:themeColor="text1"/>
              </w:rPr>
              <w:t>este supus avizării</w:t>
            </w:r>
            <w:r w:rsidRPr="007210B8">
              <w:rPr>
                <w:rFonts w:ascii="Trebuchet MS" w:eastAsia="Times New Roman" w:hAnsi="Trebuchet MS" w:cs="Times New Roman"/>
                <w:color w:val="000000" w:themeColor="text1"/>
              </w:rPr>
              <w:t xml:space="preserve"> Consiliul</w:t>
            </w:r>
            <w:r w:rsidR="00593BA5" w:rsidRPr="007210B8">
              <w:rPr>
                <w:rFonts w:ascii="Trebuchet MS" w:eastAsia="Times New Roman" w:hAnsi="Trebuchet MS" w:cs="Times New Roman"/>
                <w:color w:val="000000" w:themeColor="text1"/>
              </w:rPr>
              <w:t>ui</w:t>
            </w:r>
            <w:r w:rsidRPr="007210B8">
              <w:rPr>
                <w:rFonts w:ascii="Trebuchet MS" w:eastAsia="Times New Roman" w:hAnsi="Trebuchet MS" w:cs="Times New Roman"/>
                <w:color w:val="000000" w:themeColor="text1"/>
              </w:rPr>
              <w:t xml:space="preserve"> Legislativ şi s-a solicitat punct de vedere de la  Curtea de Conturi</w:t>
            </w:r>
            <w:r w:rsidR="002B4B52" w:rsidRPr="007210B8">
              <w:rPr>
                <w:rFonts w:ascii="Trebuchet MS" w:eastAsia="Times New Roman" w:hAnsi="Trebuchet MS" w:cs="Times New Roman"/>
                <w:color w:val="000000" w:themeColor="text1"/>
              </w:rPr>
              <w:t xml:space="preserve">, </w:t>
            </w:r>
            <w:r w:rsidRPr="007210B8">
              <w:rPr>
                <w:rFonts w:ascii="Trebuchet MS" w:eastAsia="Times New Roman" w:hAnsi="Trebuchet MS" w:cs="Times New Roman"/>
                <w:color w:val="000000" w:themeColor="text1"/>
              </w:rPr>
              <w:t xml:space="preserve"> Autoritatea de Audit</w:t>
            </w:r>
            <w:r w:rsidR="002B4B52" w:rsidRPr="007210B8">
              <w:rPr>
                <w:rFonts w:ascii="Trebuchet MS" w:eastAsia="Times New Roman" w:hAnsi="Trebuchet MS" w:cs="Times New Roman"/>
                <w:color w:val="000000" w:themeColor="text1"/>
              </w:rPr>
              <w:t xml:space="preserve"> din cadrul Curții de Conturi</w:t>
            </w:r>
            <w:r w:rsidR="00165E90" w:rsidRPr="007210B8">
              <w:rPr>
                <w:rFonts w:ascii="Trebuchet MS" w:eastAsia="Times New Roman" w:hAnsi="Trebuchet MS" w:cs="Times New Roman"/>
                <w:color w:val="000000" w:themeColor="text1"/>
              </w:rPr>
              <w:t>,</w:t>
            </w:r>
            <w:r w:rsidR="002B4B52" w:rsidRPr="007210B8">
              <w:rPr>
                <w:rFonts w:ascii="Trebuchet MS" w:eastAsia="Times New Roman" w:hAnsi="Trebuchet MS" w:cs="Times New Roman"/>
                <w:color w:val="000000" w:themeColor="text1"/>
              </w:rPr>
              <w:t xml:space="preserve"> Departamentul pentru lupta antifraudă</w:t>
            </w:r>
            <w:r w:rsidR="00165E90" w:rsidRPr="007210B8">
              <w:rPr>
                <w:rFonts w:ascii="Trebuchet MS" w:eastAsia="Times New Roman" w:hAnsi="Trebuchet MS" w:cs="Times New Roman"/>
                <w:color w:val="000000" w:themeColor="text1"/>
              </w:rPr>
              <w:t xml:space="preserve"> și Consiliul Concurenței</w:t>
            </w:r>
            <w:r w:rsidRPr="007210B8">
              <w:rPr>
                <w:rFonts w:ascii="Trebuchet MS" w:eastAsia="Times New Roman" w:hAnsi="Trebuchet MS" w:cs="Times New Roman"/>
                <w:color w:val="000000" w:themeColor="text1"/>
              </w:rPr>
              <w:t>.</w:t>
            </w:r>
          </w:p>
        </w:tc>
      </w:tr>
      <w:tr w:rsidR="00BF7031" w:rsidRPr="007210B8" w14:paraId="2DC35055" w14:textId="77777777" w:rsidTr="00CC7AF1">
        <w:trPr>
          <w:gridAfter w:val="1"/>
          <w:wAfter w:w="6" w:type="dxa"/>
        </w:trPr>
        <w:tc>
          <w:tcPr>
            <w:tcW w:w="10440" w:type="dxa"/>
            <w:gridSpan w:val="7"/>
          </w:tcPr>
          <w:p w14:paraId="6FA54B1E" w14:textId="01C7EC22" w:rsidR="00521107" w:rsidRPr="007210B8" w:rsidRDefault="00521107" w:rsidP="00112C2B">
            <w:pPr>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 xml:space="preserve">6. Alte </w:t>
            </w:r>
            <w:r w:rsidR="00197A10" w:rsidRPr="007210B8">
              <w:rPr>
                <w:rFonts w:ascii="Trebuchet MS" w:eastAsia="Times New Roman" w:hAnsi="Trebuchet MS" w:cs="Times New Roman"/>
                <w:b/>
                <w:color w:val="000000" w:themeColor="text1"/>
              </w:rPr>
              <w:t>informații</w:t>
            </w:r>
            <w:r w:rsidRPr="007210B8">
              <w:rPr>
                <w:rFonts w:ascii="Trebuchet MS" w:eastAsia="Times New Roman" w:hAnsi="Trebuchet MS" w:cs="Times New Roman"/>
                <w:b/>
                <w:color w:val="000000" w:themeColor="text1"/>
              </w:rPr>
              <w:t xml:space="preserve">: </w:t>
            </w:r>
          </w:p>
          <w:p w14:paraId="333FB303" w14:textId="4018EF27" w:rsidR="00112C2B"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Nu au fost identificate.</w:t>
            </w:r>
          </w:p>
        </w:tc>
      </w:tr>
      <w:tr w:rsidR="00BF7031" w:rsidRPr="007210B8" w14:paraId="06D99314" w14:textId="77777777" w:rsidTr="00CC7AF1">
        <w:trPr>
          <w:gridAfter w:val="1"/>
          <w:wAfter w:w="6" w:type="dxa"/>
        </w:trPr>
        <w:tc>
          <w:tcPr>
            <w:tcW w:w="10440" w:type="dxa"/>
            <w:gridSpan w:val="7"/>
          </w:tcPr>
          <w:p w14:paraId="38EDA957" w14:textId="77777777" w:rsidR="00521107" w:rsidRPr="007210B8" w:rsidRDefault="00521107" w:rsidP="00112C2B">
            <w:pPr>
              <w:autoSpaceDE w:val="0"/>
              <w:autoSpaceDN w:val="0"/>
              <w:adjustRightInd w:val="0"/>
              <w:spacing w:after="0" w:line="240" w:lineRule="auto"/>
              <w:rPr>
                <w:rFonts w:ascii="Trebuchet MS" w:eastAsia="Times New Roman" w:hAnsi="Trebuchet MS" w:cs="Times New Roman"/>
                <w:b/>
                <w:color w:val="000000" w:themeColor="text1"/>
              </w:rPr>
            </w:pPr>
          </w:p>
          <w:p w14:paraId="10864DFE" w14:textId="250E4351" w:rsidR="00521107" w:rsidRPr="007210B8" w:rsidRDefault="00197A10" w:rsidP="00112C2B">
            <w:pPr>
              <w:autoSpaceDE w:val="0"/>
              <w:autoSpaceDN w:val="0"/>
              <w:adjustRightInd w:val="0"/>
              <w:spacing w:after="0"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Secțiunea</w:t>
            </w:r>
            <w:r w:rsidR="00521107" w:rsidRPr="007210B8">
              <w:rPr>
                <w:rFonts w:ascii="Trebuchet MS" w:eastAsia="Times New Roman" w:hAnsi="Trebuchet MS" w:cs="Times New Roman"/>
                <w:b/>
                <w:color w:val="000000" w:themeColor="text1"/>
              </w:rPr>
              <w:t xml:space="preserve"> a 7-a</w:t>
            </w:r>
          </w:p>
          <w:p w14:paraId="0B6AC585" w14:textId="429F6630" w:rsidR="00521107" w:rsidRPr="007210B8" w:rsidRDefault="00197A10" w:rsidP="00112C2B">
            <w:pPr>
              <w:autoSpaceDE w:val="0"/>
              <w:autoSpaceDN w:val="0"/>
              <w:adjustRightInd w:val="0"/>
              <w:spacing w:after="0"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Activități</w:t>
            </w:r>
            <w:r w:rsidR="00521107" w:rsidRPr="007210B8">
              <w:rPr>
                <w:rFonts w:ascii="Trebuchet MS" w:eastAsia="Times New Roman" w:hAnsi="Trebuchet MS" w:cs="Times New Roman"/>
                <w:b/>
                <w:color w:val="000000" w:themeColor="text1"/>
              </w:rPr>
              <w:t xml:space="preserve"> de informare publică privind elaborarea</w:t>
            </w:r>
          </w:p>
          <w:p w14:paraId="1D2FEB7F" w14:textId="77777777" w:rsidR="00521107" w:rsidRPr="007210B8" w:rsidRDefault="00521107" w:rsidP="00112C2B">
            <w:pPr>
              <w:autoSpaceDE w:val="0"/>
              <w:autoSpaceDN w:val="0"/>
              <w:adjustRightInd w:val="0"/>
              <w:spacing w:after="0"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şi implementarea proiectului de act normativ</w:t>
            </w:r>
          </w:p>
          <w:p w14:paraId="136AE4D6" w14:textId="7CECA2D6" w:rsidR="00112C2B" w:rsidRPr="007210B8" w:rsidRDefault="00112C2B" w:rsidP="00112C2B">
            <w:pPr>
              <w:autoSpaceDE w:val="0"/>
              <w:autoSpaceDN w:val="0"/>
              <w:adjustRightInd w:val="0"/>
              <w:spacing w:after="0" w:line="240" w:lineRule="auto"/>
              <w:jc w:val="center"/>
              <w:rPr>
                <w:rFonts w:ascii="Trebuchet MS" w:eastAsia="Times New Roman" w:hAnsi="Trebuchet MS" w:cs="Times New Roman"/>
                <w:b/>
                <w:color w:val="000000" w:themeColor="text1"/>
              </w:rPr>
            </w:pPr>
          </w:p>
        </w:tc>
      </w:tr>
      <w:tr w:rsidR="00BF7031" w:rsidRPr="007210B8" w14:paraId="52D74911" w14:textId="77777777" w:rsidTr="00CC7AF1">
        <w:trPr>
          <w:gridAfter w:val="1"/>
          <w:wAfter w:w="6" w:type="dxa"/>
        </w:trPr>
        <w:tc>
          <w:tcPr>
            <w:tcW w:w="10440" w:type="dxa"/>
            <w:gridSpan w:val="7"/>
          </w:tcPr>
          <w:p w14:paraId="63EC159E" w14:textId="04D7EF0D" w:rsidR="00521107" w:rsidRPr="007210B8" w:rsidRDefault="00521107" w:rsidP="00112C2B">
            <w:pPr>
              <w:numPr>
                <w:ilvl w:val="0"/>
                <w:numId w:val="2"/>
              </w:numPr>
              <w:autoSpaceDE w:val="0"/>
              <w:autoSpaceDN w:val="0"/>
              <w:adjustRightInd w:val="0"/>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 xml:space="preserve">Informarea </w:t>
            </w:r>
            <w:r w:rsidR="00197A10" w:rsidRPr="007210B8">
              <w:rPr>
                <w:rFonts w:ascii="Trebuchet MS" w:eastAsia="Times New Roman" w:hAnsi="Trebuchet MS" w:cs="Times New Roman"/>
                <w:b/>
                <w:color w:val="000000" w:themeColor="text1"/>
              </w:rPr>
              <w:t>societății</w:t>
            </w:r>
            <w:r w:rsidRPr="007210B8">
              <w:rPr>
                <w:rFonts w:ascii="Trebuchet MS" w:eastAsia="Times New Roman" w:hAnsi="Trebuchet MS" w:cs="Times New Roman"/>
                <w:b/>
                <w:color w:val="000000" w:themeColor="text1"/>
              </w:rPr>
              <w:t xml:space="preserve"> civile cu privire la necesitatea elaborării proiectului de act normativ. </w:t>
            </w:r>
          </w:p>
          <w:p w14:paraId="3500D2C7" w14:textId="5B4AFD6A" w:rsidR="00521107" w:rsidRPr="007210B8" w:rsidRDefault="00D3054E" w:rsidP="00112C2B">
            <w:pPr>
              <w:autoSpaceDE w:val="0"/>
              <w:autoSpaceDN w:val="0"/>
              <w:adjustRightInd w:val="0"/>
              <w:spacing w:after="0" w:line="240" w:lineRule="auto"/>
              <w:jc w:val="both"/>
            </w:pPr>
            <w:r w:rsidRPr="007210B8">
              <w:rPr>
                <w:rFonts w:ascii="Trebuchet MS" w:eastAsia="Times New Roman" w:hAnsi="Trebuchet MS" w:cs="Times New Roman"/>
                <w:color w:val="000000" w:themeColor="text1"/>
              </w:rPr>
              <w:t>Prezentul proiect de act normativ respectă prevederile art. 7 din Legea nr. 52/2003 privind transparența decizională în administrația publică, republicată, și a fost publicat în dezbatere publică pe pagina de internet a Ministerului</w:t>
            </w:r>
            <w:r w:rsidR="00C34B5E">
              <w:rPr>
                <w:rFonts w:ascii="Trebuchet MS" w:eastAsia="Times New Roman" w:hAnsi="Trebuchet MS" w:cs="Times New Roman"/>
                <w:color w:val="000000" w:themeColor="text1"/>
              </w:rPr>
              <w:t xml:space="preserve"> Fondurilor Europene la data de 23.07.2020</w:t>
            </w:r>
            <w:r w:rsidR="001845E4" w:rsidRPr="007210B8">
              <w:rPr>
                <w:rFonts w:ascii="Trebuchet MS" w:eastAsia="Times New Roman" w:hAnsi="Trebuchet MS" w:cs="Times New Roman"/>
                <w:color w:val="000000" w:themeColor="text1"/>
              </w:rPr>
              <w:t>.</w:t>
            </w:r>
            <w:bookmarkStart w:id="0" w:name="_GoBack"/>
            <w:bookmarkEnd w:id="0"/>
          </w:p>
          <w:p w14:paraId="397AEF60" w14:textId="77777777" w:rsidR="00D3054E" w:rsidRPr="007210B8" w:rsidRDefault="00D3054E" w:rsidP="00112C2B">
            <w:pPr>
              <w:autoSpaceDE w:val="0"/>
              <w:autoSpaceDN w:val="0"/>
              <w:adjustRightInd w:val="0"/>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Prezentul proiect de act normativ este emis  urmare a efectelor provocate de răspândirea virusului SARS-CoV-2 prin aplicarea unui mecanism unitar la nivel național, cu ajutorul instituțiilor prefectului și a autoritățile administrației publice locale</w:t>
            </w:r>
            <w:r w:rsidR="00BB70E7" w:rsidRPr="007210B8">
              <w:rPr>
                <w:rFonts w:ascii="Trebuchet MS" w:eastAsia="Times New Roman" w:hAnsi="Trebuchet MS" w:cs="Times New Roman"/>
                <w:color w:val="000000" w:themeColor="text1"/>
              </w:rPr>
              <w:t>.</w:t>
            </w:r>
          </w:p>
          <w:p w14:paraId="730646CE" w14:textId="267F1808" w:rsidR="00112C2B" w:rsidRPr="007210B8" w:rsidRDefault="00BB70E7" w:rsidP="00112C2B">
            <w:pPr>
              <w:autoSpaceDE w:val="0"/>
              <w:autoSpaceDN w:val="0"/>
              <w:adjustRightInd w:val="0"/>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 xml:space="preserve">Această </w:t>
            </w:r>
            <w:r w:rsidR="00BF1F87" w:rsidRPr="007210B8">
              <w:rPr>
                <w:rFonts w:ascii="Trebuchet MS" w:eastAsia="Times New Roman" w:hAnsi="Trebuchet MS" w:cs="Times New Roman"/>
                <w:color w:val="000000" w:themeColor="text1"/>
              </w:rPr>
              <w:t>situație</w:t>
            </w:r>
            <w:r w:rsidRPr="007210B8">
              <w:rPr>
                <w:rFonts w:ascii="Trebuchet MS" w:eastAsia="Times New Roman" w:hAnsi="Trebuchet MS" w:cs="Times New Roman"/>
                <w:color w:val="000000" w:themeColor="text1"/>
              </w:rPr>
              <w:t xml:space="preserve"> impune adoptarea de </w:t>
            </w:r>
            <w:r w:rsidR="00BF1F87" w:rsidRPr="007210B8">
              <w:rPr>
                <w:rFonts w:ascii="Trebuchet MS" w:eastAsia="Times New Roman" w:hAnsi="Trebuchet MS" w:cs="Times New Roman"/>
                <w:color w:val="000000" w:themeColor="text1"/>
              </w:rPr>
              <w:t>soluții</w:t>
            </w:r>
            <w:r w:rsidRPr="007210B8">
              <w:rPr>
                <w:rFonts w:ascii="Trebuchet MS" w:eastAsia="Times New Roman" w:hAnsi="Trebuchet MS" w:cs="Times New Roman"/>
                <w:color w:val="000000" w:themeColor="text1"/>
              </w:rPr>
              <w:t xml:space="preserve"> imediate, in consecință propunem adoptarea  proiectului de act normativ în procedura de </w:t>
            </w:r>
            <w:r w:rsidR="00BF1F87" w:rsidRPr="007210B8">
              <w:rPr>
                <w:rFonts w:ascii="Trebuchet MS" w:eastAsia="Times New Roman" w:hAnsi="Trebuchet MS" w:cs="Times New Roman"/>
                <w:color w:val="000000" w:themeColor="text1"/>
              </w:rPr>
              <w:t>urgență</w:t>
            </w:r>
            <w:r w:rsidRPr="007210B8">
              <w:rPr>
                <w:rFonts w:ascii="Trebuchet MS" w:eastAsia="Times New Roman" w:hAnsi="Trebuchet MS" w:cs="Times New Roman"/>
                <w:color w:val="000000" w:themeColor="text1"/>
              </w:rPr>
              <w:t xml:space="preserve"> prevăzută de reglementările în vigoare.</w:t>
            </w:r>
          </w:p>
        </w:tc>
      </w:tr>
      <w:tr w:rsidR="00BF7031" w:rsidRPr="007210B8" w14:paraId="4D8FC5D4" w14:textId="77777777" w:rsidTr="00CC7AF1">
        <w:trPr>
          <w:gridAfter w:val="1"/>
          <w:wAfter w:w="6" w:type="dxa"/>
        </w:trPr>
        <w:tc>
          <w:tcPr>
            <w:tcW w:w="10440" w:type="dxa"/>
            <w:gridSpan w:val="7"/>
          </w:tcPr>
          <w:p w14:paraId="281AF150" w14:textId="3D09FF3D" w:rsidR="00521107" w:rsidRPr="007210B8" w:rsidRDefault="00521107" w:rsidP="00112C2B">
            <w:pPr>
              <w:autoSpaceDE w:val="0"/>
              <w:autoSpaceDN w:val="0"/>
              <w:adjustRightInd w:val="0"/>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b/>
                <w:color w:val="000000" w:themeColor="text1"/>
              </w:rPr>
              <w:t xml:space="preserve">2. Informarea </w:t>
            </w:r>
            <w:r w:rsidR="00DD29AE" w:rsidRPr="007210B8">
              <w:rPr>
                <w:rFonts w:ascii="Trebuchet MS" w:eastAsia="Times New Roman" w:hAnsi="Trebuchet MS" w:cs="Times New Roman"/>
                <w:b/>
                <w:color w:val="000000" w:themeColor="text1"/>
              </w:rPr>
              <w:t>societății</w:t>
            </w:r>
            <w:r w:rsidRPr="007210B8">
              <w:rPr>
                <w:rFonts w:ascii="Trebuchet MS" w:eastAsia="Times New Roman" w:hAnsi="Trebuchet MS" w:cs="Times New Roman"/>
                <w:b/>
                <w:color w:val="000000" w:themeColor="text1"/>
              </w:rPr>
              <w:t xml:space="preserve"> civile cu privire la eventualul impact asupra mediului în urma implementării proiectului de act normativ, precum şi efectele asupra </w:t>
            </w:r>
            <w:r w:rsidR="00DD29AE" w:rsidRPr="007210B8">
              <w:rPr>
                <w:rFonts w:ascii="Trebuchet MS" w:eastAsia="Times New Roman" w:hAnsi="Trebuchet MS" w:cs="Times New Roman"/>
                <w:b/>
                <w:color w:val="000000" w:themeColor="text1"/>
              </w:rPr>
              <w:t>sănătății</w:t>
            </w:r>
            <w:r w:rsidRPr="007210B8">
              <w:rPr>
                <w:rFonts w:ascii="Trebuchet MS" w:eastAsia="Times New Roman" w:hAnsi="Trebuchet MS" w:cs="Times New Roman"/>
                <w:b/>
                <w:color w:val="000000" w:themeColor="text1"/>
              </w:rPr>
              <w:t xml:space="preserve"> şi </w:t>
            </w:r>
            <w:r w:rsidR="00DD29AE" w:rsidRPr="007210B8">
              <w:rPr>
                <w:rFonts w:ascii="Trebuchet MS" w:eastAsia="Times New Roman" w:hAnsi="Trebuchet MS" w:cs="Times New Roman"/>
                <w:b/>
                <w:color w:val="000000" w:themeColor="text1"/>
              </w:rPr>
              <w:t>securității</w:t>
            </w:r>
            <w:r w:rsidRPr="007210B8">
              <w:rPr>
                <w:rFonts w:ascii="Trebuchet MS" w:eastAsia="Times New Roman" w:hAnsi="Trebuchet MS" w:cs="Times New Roman"/>
                <w:b/>
                <w:color w:val="000000" w:themeColor="text1"/>
              </w:rPr>
              <w:t xml:space="preserve"> </w:t>
            </w:r>
            <w:r w:rsidR="00DD29AE" w:rsidRPr="007210B8">
              <w:rPr>
                <w:rFonts w:ascii="Trebuchet MS" w:eastAsia="Times New Roman" w:hAnsi="Trebuchet MS" w:cs="Times New Roman"/>
                <w:b/>
                <w:color w:val="000000" w:themeColor="text1"/>
              </w:rPr>
              <w:t>cetățenilor</w:t>
            </w:r>
            <w:r w:rsidRPr="007210B8">
              <w:rPr>
                <w:rFonts w:ascii="Trebuchet MS" w:eastAsia="Times New Roman" w:hAnsi="Trebuchet MS" w:cs="Times New Roman"/>
                <w:b/>
                <w:color w:val="000000" w:themeColor="text1"/>
              </w:rPr>
              <w:t xml:space="preserve"> sau </w:t>
            </w:r>
            <w:r w:rsidR="00DD29AE" w:rsidRPr="007210B8">
              <w:rPr>
                <w:rFonts w:ascii="Trebuchet MS" w:eastAsia="Times New Roman" w:hAnsi="Trebuchet MS" w:cs="Times New Roman"/>
                <w:b/>
                <w:color w:val="000000" w:themeColor="text1"/>
              </w:rPr>
              <w:t>diversității</w:t>
            </w:r>
            <w:r w:rsidRPr="007210B8">
              <w:rPr>
                <w:rFonts w:ascii="Trebuchet MS" w:eastAsia="Times New Roman" w:hAnsi="Trebuchet MS" w:cs="Times New Roman"/>
                <w:b/>
                <w:color w:val="000000" w:themeColor="text1"/>
              </w:rPr>
              <w:t xml:space="preserve"> biologice</w:t>
            </w:r>
          </w:p>
          <w:p w14:paraId="703D387F" w14:textId="77777777" w:rsidR="00662374" w:rsidRPr="007210B8" w:rsidRDefault="00521107" w:rsidP="00112C2B">
            <w:pPr>
              <w:autoSpaceDE w:val="0"/>
              <w:autoSpaceDN w:val="0"/>
              <w:adjustRightInd w:val="0"/>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Proiectul de act normativ nu se referă la acest subiect.</w:t>
            </w:r>
          </w:p>
          <w:p w14:paraId="2CA83F43" w14:textId="26002FF9" w:rsidR="00112C2B" w:rsidRPr="007210B8" w:rsidRDefault="00112C2B" w:rsidP="00112C2B">
            <w:pPr>
              <w:autoSpaceDE w:val="0"/>
              <w:autoSpaceDN w:val="0"/>
              <w:adjustRightInd w:val="0"/>
              <w:spacing w:after="0" w:line="240" w:lineRule="auto"/>
              <w:jc w:val="both"/>
              <w:rPr>
                <w:rFonts w:ascii="Trebuchet MS" w:eastAsia="Times New Roman" w:hAnsi="Trebuchet MS" w:cs="Times New Roman"/>
                <w:color w:val="000000" w:themeColor="text1"/>
              </w:rPr>
            </w:pPr>
          </w:p>
        </w:tc>
      </w:tr>
      <w:tr w:rsidR="00BF7031" w:rsidRPr="007210B8" w14:paraId="45246BD9" w14:textId="77777777" w:rsidTr="000471F2">
        <w:trPr>
          <w:gridAfter w:val="1"/>
          <w:wAfter w:w="6" w:type="dxa"/>
          <w:trHeight w:val="591"/>
        </w:trPr>
        <w:tc>
          <w:tcPr>
            <w:tcW w:w="10440" w:type="dxa"/>
            <w:gridSpan w:val="7"/>
          </w:tcPr>
          <w:p w14:paraId="1FA543B7" w14:textId="440B57FC" w:rsidR="00521107" w:rsidRPr="007210B8" w:rsidRDefault="00521107" w:rsidP="00112C2B">
            <w:pPr>
              <w:numPr>
                <w:ilvl w:val="0"/>
                <w:numId w:val="2"/>
              </w:numPr>
              <w:autoSpaceDE w:val="0"/>
              <w:autoSpaceDN w:val="0"/>
              <w:adjustRightInd w:val="0"/>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 xml:space="preserve">Alte </w:t>
            </w:r>
            <w:r w:rsidR="00DD29AE" w:rsidRPr="007210B8">
              <w:rPr>
                <w:rFonts w:ascii="Trebuchet MS" w:eastAsia="Times New Roman" w:hAnsi="Trebuchet MS" w:cs="Times New Roman"/>
                <w:b/>
                <w:color w:val="000000" w:themeColor="text1"/>
              </w:rPr>
              <w:t>informații</w:t>
            </w:r>
            <w:r w:rsidRPr="007210B8">
              <w:rPr>
                <w:rFonts w:ascii="Trebuchet MS" w:eastAsia="Times New Roman" w:hAnsi="Trebuchet MS" w:cs="Times New Roman"/>
                <w:b/>
                <w:color w:val="000000" w:themeColor="text1"/>
              </w:rPr>
              <w:t xml:space="preserve"> </w:t>
            </w:r>
          </w:p>
          <w:p w14:paraId="222373F6" w14:textId="7BB2C167" w:rsidR="00112C2B" w:rsidRPr="007210B8" w:rsidRDefault="00521107" w:rsidP="00112C2B">
            <w:pPr>
              <w:autoSpaceDE w:val="0"/>
              <w:autoSpaceDN w:val="0"/>
              <w:adjustRightInd w:val="0"/>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Nu au fost identificate.</w:t>
            </w:r>
          </w:p>
        </w:tc>
      </w:tr>
      <w:tr w:rsidR="00BF7031" w:rsidRPr="007210B8" w14:paraId="1FFBAFFF" w14:textId="77777777" w:rsidTr="00CC7AF1">
        <w:trPr>
          <w:gridAfter w:val="1"/>
          <w:wAfter w:w="6" w:type="dxa"/>
        </w:trPr>
        <w:tc>
          <w:tcPr>
            <w:tcW w:w="10440" w:type="dxa"/>
            <w:gridSpan w:val="7"/>
          </w:tcPr>
          <w:p w14:paraId="214A489D" w14:textId="77777777" w:rsidR="00521107" w:rsidRPr="007210B8" w:rsidRDefault="00521107" w:rsidP="00112C2B">
            <w:pPr>
              <w:autoSpaceDE w:val="0"/>
              <w:autoSpaceDN w:val="0"/>
              <w:adjustRightInd w:val="0"/>
              <w:spacing w:after="0" w:line="240" w:lineRule="auto"/>
              <w:rPr>
                <w:rFonts w:ascii="Trebuchet MS" w:eastAsia="Times New Roman" w:hAnsi="Trebuchet MS" w:cs="Times New Roman"/>
                <w:b/>
                <w:color w:val="000000" w:themeColor="text1"/>
              </w:rPr>
            </w:pPr>
          </w:p>
          <w:p w14:paraId="39D06E46" w14:textId="3356D201" w:rsidR="00521107" w:rsidRPr="007210B8" w:rsidRDefault="00DD29AE" w:rsidP="00112C2B">
            <w:pPr>
              <w:autoSpaceDE w:val="0"/>
              <w:autoSpaceDN w:val="0"/>
              <w:adjustRightInd w:val="0"/>
              <w:spacing w:after="0"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Secțiunea</w:t>
            </w:r>
            <w:r w:rsidR="00521107" w:rsidRPr="007210B8">
              <w:rPr>
                <w:rFonts w:ascii="Trebuchet MS" w:eastAsia="Times New Roman" w:hAnsi="Trebuchet MS" w:cs="Times New Roman"/>
                <w:b/>
                <w:color w:val="000000" w:themeColor="text1"/>
              </w:rPr>
              <w:t xml:space="preserve"> a 8-a</w:t>
            </w:r>
          </w:p>
          <w:p w14:paraId="1D19F4A4" w14:textId="77777777" w:rsidR="00521107" w:rsidRPr="007210B8" w:rsidRDefault="00521107" w:rsidP="00112C2B">
            <w:pPr>
              <w:autoSpaceDE w:val="0"/>
              <w:autoSpaceDN w:val="0"/>
              <w:adjustRightInd w:val="0"/>
              <w:spacing w:after="0"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Măsuri de implementare</w:t>
            </w:r>
          </w:p>
          <w:p w14:paraId="43188D90" w14:textId="1A560E16" w:rsidR="00EC349B" w:rsidRPr="007210B8" w:rsidRDefault="00EC349B" w:rsidP="00112C2B">
            <w:pPr>
              <w:autoSpaceDE w:val="0"/>
              <w:autoSpaceDN w:val="0"/>
              <w:adjustRightInd w:val="0"/>
              <w:spacing w:after="0" w:line="240" w:lineRule="auto"/>
              <w:jc w:val="center"/>
              <w:rPr>
                <w:rFonts w:ascii="Trebuchet MS" w:eastAsia="Times New Roman" w:hAnsi="Trebuchet MS" w:cs="Times New Roman"/>
                <w:b/>
                <w:color w:val="000000" w:themeColor="text1"/>
              </w:rPr>
            </w:pPr>
          </w:p>
        </w:tc>
      </w:tr>
      <w:tr w:rsidR="00BF7031" w:rsidRPr="007210B8" w14:paraId="2EFFEF4A" w14:textId="77777777" w:rsidTr="00CC7AF1">
        <w:trPr>
          <w:gridAfter w:val="1"/>
          <w:wAfter w:w="6" w:type="dxa"/>
        </w:trPr>
        <w:tc>
          <w:tcPr>
            <w:tcW w:w="10440" w:type="dxa"/>
            <w:gridSpan w:val="7"/>
          </w:tcPr>
          <w:p w14:paraId="159B8595" w14:textId="6C4BCA47" w:rsidR="00521107" w:rsidRPr="007210B8" w:rsidRDefault="00521107" w:rsidP="00112C2B">
            <w:pPr>
              <w:autoSpaceDE w:val="0"/>
              <w:autoSpaceDN w:val="0"/>
              <w:adjustRightInd w:val="0"/>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b/>
                <w:color w:val="000000" w:themeColor="text1"/>
              </w:rPr>
              <w:t xml:space="preserve">1. Măsurile de punere în aplicare a proiectului de act normativ de către </w:t>
            </w:r>
            <w:r w:rsidR="00DD29AE" w:rsidRPr="007210B8">
              <w:rPr>
                <w:rFonts w:ascii="Trebuchet MS" w:eastAsia="Times New Roman" w:hAnsi="Trebuchet MS" w:cs="Times New Roman"/>
                <w:b/>
                <w:color w:val="000000" w:themeColor="text1"/>
              </w:rPr>
              <w:t>autoritățile</w:t>
            </w:r>
            <w:r w:rsidRPr="007210B8">
              <w:rPr>
                <w:rFonts w:ascii="Trebuchet MS" w:eastAsia="Times New Roman" w:hAnsi="Trebuchet MS" w:cs="Times New Roman"/>
                <w:b/>
                <w:color w:val="000000" w:themeColor="text1"/>
              </w:rPr>
              <w:t xml:space="preserve"> </w:t>
            </w:r>
            <w:r w:rsidR="00DD29AE" w:rsidRPr="007210B8">
              <w:rPr>
                <w:rFonts w:ascii="Trebuchet MS" w:eastAsia="Times New Roman" w:hAnsi="Trebuchet MS" w:cs="Times New Roman"/>
                <w:b/>
                <w:color w:val="000000" w:themeColor="text1"/>
              </w:rPr>
              <w:t>administrației</w:t>
            </w:r>
            <w:r w:rsidRPr="007210B8">
              <w:rPr>
                <w:rFonts w:ascii="Trebuchet MS" w:eastAsia="Times New Roman" w:hAnsi="Trebuchet MS" w:cs="Times New Roman"/>
                <w:b/>
                <w:color w:val="000000" w:themeColor="text1"/>
              </w:rPr>
              <w:t xml:space="preserve"> publice centrale şi/sau locale - </w:t>
            </w:r>
            <w:r w:rsidR="00DD29AE" w:rsidRPr="007210B8">
              <w:rPr>
                <w:rFonts w:ascii="Trebuchet MS" w:eastAsia="Times New Roman" w:hAnsi="Trebuchet MS" w:cs="Times New Roman"/>
                <w:b/>
                <w:color w:val="000000" w:themeColor="text1"/>
              </w:rPr>
              <w:t>înființarea</w:t>
            </w:r>
            <w:r w:rsidRPr="007210B8">
              <w:rPr>
                <w:rFonts w:ascii="Trebuchet MS" w:eastAsia="Times New Roman" w:hAnsi="Trebuchet MS" w:cs="Times New Roman"/>
                <w:b/>
                <w:color w:val="000000" w:themeColor="text1"/>
              </w:rPr>
              <w:t xml:space="preserve"> unor noi organisme sau extinderea </w:t>
            </w:r>
            <w:r w:rsidR="00DD29AE" w:rsidRPr="007210B8">
              <w:rPr>
                <w:rFonts w:ascii="Trebuchet MS" w:eastAsia="Times New Roman" w:hAnsi="Trebuchet MS" w:cs="Times New Roman"/>
                <w:b/>
                <w:color w:val="000000" w:themeColor="text1"/>
              </w:rPr>
              <w:t>competențelor</w:t>
            </w:r>
            <w:r w:rsidRPr="007210B8">
              <w:rPr>
                <w:rFonts w:ascii="Trebuchet MS" w:eastAsia="Times New Roman" w:hAnsi="Trebuchet MS" w:cs="Times New Roman"/>
                <w:b/>
                <w:color w:val="000000" w:themeColor="text1"/>
              </w:rPr>
              <w:t xml:space="preserve"> </w:t>
            </w:r>
            <w:r w:rsidR="00DD29AE" w:rsidRPr="007210B8">
              <w:rPr>
                <w:rFonts w:ascii="Trebuchet MS" w:eastAsia="Times New Roman" w:hAnsi="Trebuchet MS" w:cs="Times New Roman"/>
                <w:b/>
                <w:color w:val="000000" w:themeColor="text1"/>
              </w:rPr>
              <w:lastRenderedPageBreak/>
              <w:t>instituțiilor</w:t>
            </w:r>
            <w:r w:rsidRPr="007210B8">
              <w:rPr>
                <w:rFonts w:ascii="Trebuchet MS" w:eastAsia="Times New Roman" w:hAnsi="Trebuchet MS" w:cs="Times New Roman"/>
                <w:b/>
                <w:color w:val="000000" w:themeColor="text1"/>
              </w:rPr>
              <w:t xml:space="preserve"> existente</w:t>
            </w:r>
            <w:r w:rsidRPr="007210B8">
              <w:rPr>
                <w:rFonts w:ascii="Trebuchet MS" w:eastAsia="Times New Roman" w:hAnsi="Trebuchet MS" w:cs="Times New Roman"/>
                <w:color w:val="000000" w:themeColor="text1"/>
              </w:rPr>
              <w:t xml:space="preserve">: </w:t>
            </w:r>
          </w:p>
          <w:p w14:paraId="0A606499" w14:textId="2C10EE76" w:rsidR="00EC349B" w:rsidRPr="007210B8" w:rsidRDefault="00521107" w:rsidP="00112C2B">
            <w:pPr>
              <w:autoSpaceDE w:val="0"/>
              <w:autoSpaceDN w:val="0"/>
              <w:adjustRightInd w:val="0"/>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Proiectul de act normativ nu se referă la acest subiect.</w:t>
            </w:r>
          </w:p>
        </w:tc>
      </w:tr>
      <w:tr w:rsidR="00521107" w:rsidRPr="007210B8" w14:paraId="6A099D47" w14:textId="77777777" w:rsidTr="00CC7AF1">
        <w:trPr>
          <w:gridAfter w:val="1"/>
          <w:wAfter w:w="6" w:type="dxa"/>
        </w:trPr>
        <w:tc>
          <w:tcPr>
            <w:tcW w:w="10440" w:type="dxa"/>
            <w:gridSpan w:val="7"/>
          </w:tcPr>
          <w:p w14:paraId="2B8BBC15" w14:textId="22A8271D" w:rsidR="00521107" w:rsidRPr="007210B8" w:rsidRDefault="00521107" w:rsidP="00112C2B">
            <w:pPr>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lastRenderedPageBreak/>
              <w:t xml:space="preserve">2. Alte </w:t>
            </w:r>
            <w:r w:rsidR="00DD29AE" w:rsidRPr="007210B8">
              <w:rPr>
                <w:rFonts w:ascii="Trebuchet MS" w:eastAsia="Times New Roman" w:hAnsi="Trebuchet MS" w:cs="Times New Roman"/>
                <w:b/>
                <w:color w:val="000000" w:themeColor="text1"/>
              </w:rPr>
              <w:t>informații</w:t>
            </w:r>
            <w:r w:rsidRPr="007210B8">
              <w:rPr>
                <w:rFonts w:ascii="Trebuchet MS" w:eastAsia="Times New Roman" w:hAnsi="Trebuchet MS" w:cs="Times New Roman"/>
                <w:b/>
                <w:color w:val="000000" w:themeColor="text1"/>
              </w:rPr>
              <w:t xml:space="preserve">. </w:t>
            </w:r>
          </w:p>
          <w:p w14:paraId="2ABB2F12" w14:textId="03233AAE" w:rsidR="00EC349B" w:rsidRPr="007210B8" w:rsidRDefault="00521107" w:rsidP="00112C2B">
            <w:pPr>
              <w:spacing w:after="0" w:line="240" w:lineRule="auto"/>
              <w:jc w:val="both"/>
              <w:rPr>
                <w:rFonts w:ascii="Trebuchet MS" w:eastAsia="Times New Roman" w:hAnsi="Trebuchet MS" w:cs="Times New Roman"/>
                <w:color w:val="000000" w:themeColor="text1"/>
              </w:rPr>
            </w:pPr>
            <w:r w:rsidRPr="007210B8">
              <w:rPr>
                <w:rFonts w:ascii="Trebuchet MS" w:eastAsia="Times New Roman" w:hAnsi="Trebuchet MS" w:cs="Times New Roman"/>
                <w:color w:val="000000" w:themeColor="text1"/>
              </w:rPr>
              <w:t>Nu au fost identificate.</w:t>
            </w:r>
          </w:p>
        </w:tc>
      </w:tr>
    </w:tbl>
    <w:p w14:paraId="76F8AF67" w14:textId="77777777" w:rsidR="00521107" w:rsidRPr="007210B8" w:rsidRDefault="00521107" w:rsidP="00112C2B">
      <w:pPr>
        <w:spacing w:after="0" w:line="240" w:lineRule="auto"/>
        <w:jc w:val="both"/>
        <w:rPr>
          <w:rFonts w:ascii="Trebuchet MS" w:eastAsia="Times New Roman" w:hAnsi="Trebuchet MS" w:cs="Times New Roman"/>
          <w:color w:val="000000" w:themeColor="text1"/>
        </w:rPr>
      </w:pPr>
    </w:p>
    <w:p w14:paraId="512F305E" w14:textId="77777777" w:rsidR="00EC349B" w:rsidRPr="007210B8" w:rsidRDefault="00EC349B" w:rsidP="00112C2B">
      <w:pPr>
        <w:spacing w:after="0" w:line="240" w:lineRule="auto"/>
        <w:jc w:val="both"/>
        <w:rPr>
          <w:rFonts w:ascii="Trebuchet MS" w:eastAsia="Times New Roman" w:hAnsi="Trebuchet MS" w:cs="Times New Roman"/>
          <w:color w:val="000000" w:themeColor="text1"/>
        </w:rPr>
      </w:pPr>
    </w:p>
    <w:p w14:paraId="3D6E065E" w14:textId="04F456E8" w:rsidR="00521107" w:rsidRPr="007210B8" w:rsidRDefault="00521107" w:rsidP="00112C2B">
      <w:pPr>
        <w:spacing w:after="0" w:line="240" w:lineRule="auto"/>
        <w:jc w:val="both"/>
        <w:rPr>
          <w:rFonts w:ascii="Trebuchet MS" w:eastAsia="Times New Roman" w:hAnsi="Trebuchet MS" w:cs="Times New Roman"/>
          <w:b/>
          <w:color w:val="000000" w:themeColor="text1"/>
        </w:rPr>
      </w:pPr>
      <w:r w:rsidRPr="007210B8">
        <w:rPr>
          <w:rFonts w:ascii="Trebuchet MS" w:eastAsia="Times New Roman" w:hAnsi="Trebuchet MS" w:cs="Times New Roman"/>
          <w:color w:val="000000" w:themeColor="text1"/>
        </w:rPr>
        <w:t xml:space="preserve">Față de cele prezentate mai sus, a fost promovat prezentul proiect de </w:t>
      </w:r>
      <w:r w:rsidR="00DD29AE" w:rsidRPr="007210B8">
        <w:rPr>
          <w:rFonts w:ascii="Trebuchet MS" w:eastAsia="Times New Roman" w:hAnsi="Trebuchet MS" w:cs="Times New Roman"/>
          <w:b/>
          <w:color w:val="000000" w:themeColor="text1"/>
        </w:rPr>
        <w:t>O</w:t>
      </w:r>
      <w:r w:rsidR="00411CCA" w:rsidRPr="007210B8">
        <w:rPr>
          <w:rFonts w:ascii="Trebuchet MS" w:eastAsia="Times New Roman" w:hAnsi="Trebuchet MS" w:cs="Times New Roman"/>
          <w:b/>
          <w:color w:val="000000" w:themeColor="text1"/>
        </w:rPr>
        <w:t>rdonanță</w:t>
      </w:r>
      <w:r w:rsidR="00593BA5" w:rsidRPr="007210B8">
        <w:rPr>
          <w:rFonts w:ascii="Trebuchet MS" w:eastAsia="Times New Roman" w:hAnsi="Trebuchet MS" w:cs="Times New Roman"/>
          <w:b/>
          <w:color w:val="000000" w:themeColor="text1"/>
        </w:rPr>
        <w:t xml:space="preserve"> de urgență</w:t>
      </w:r>
      <w:r w:rsidR="00DD29AE" w:rsidRPr="007210B8">
        <w:rPr>
          <w:rFonts w:ascii="Trebuchet MS" w:eastAsia="Times New Roman" w:hAnsi="Trebuchet MS" w:cs="Times New Roman"/>
          <w:b/>
          <w:color w:val="000000" w:themeColor="text1"/>
        </w:rPr>
        <w:t xml:space="preserve"> </w:t>
      </w:r>
      <w:r w:rsidR="00593BA5" w:rsidRPr="007210B8">
        <w:rPr>
          <w:rFonts w:ascii="Trebuchet MS" w:eastAsia="Times New Roman" w:hAnsi="Trebuchet MS" w:cs="Times New Roman"/>
          <w:b/>
          <w:color w:val="000000" w:themeColor="text1"/>
        </w:rPr>
        <w:t xml:space="preserve">a Guvernului </w:t>
      </w:r>
      <w:r w:rsidR="00BF1F87" w:rsidRPr="007210B8">
        <w:rPr>
          <w:rFonts w:ascii="Trebuchet MS" w:eastAsia="Times New Roman" w:hAnsi="Trebuchet MS" w:cs="Times New Roman"/>
          <w:b/>
          <w:color w:val="000000" w:themeColor="text1"/>
        </w:rPr>
        <w:t>privind unele măsuri pentru sprijinirea categoriilor de elevi cei mai defavorizați care beneficiază de sprijin educațional pe bază de tichete sociale pe suport electronic</w:t>
      </w:r>
      <w:r w:rsidR="00356F26" w:rsidRPr="00356F26">
        <w:t xml:space="preserve"> </w:t>
      </w:r>
      <w:r w:rsidR="00356F26" w:rsidRPr="00356F26">
        <w:rPr>
          <w:rFonts w:ascii="Trebuchet MS" w:eastAsia="Times New Roman" w:hAnsi="Trebuchet MS" w:cs="Times New Roman"/>
          <w:b/>
          <w:color w:val="000000" w:themeColor="text1"/>
        </w:rPr>
        <w:t>pentru sprijin educațional</w:t>
      </w:r>
      <w:r w:rsidR="00356F26">
        <w:rPr>
          <w:rFonts w:ascii="Trebuchet MS" w:eastAsia="Times New Roman" w:hAnsi="Trebuchet MS" w:cs="Times New Roman"/>
          <w:b/>
          <w:color w:val="000000" w:themeColor="text1"/>
        </w:rPr>
        <w:t xml:space="preserve"> acordate</w:t>
      </w:r>
      <w:r w:rsidR="00BF1F87" w:rsidRPr="007210B8">
        <w:rPr>
          <w:rFonts w:ascii="Trebuchet MS" w:eastAsia="Times New Roman" w:hAnsi="Trebuchet MS" w:cs="Times New Roman"/>
          <w:b/>
          <w:color w:val="000000" w:themeColor="text1"/>
        </w:rPr>
        <w:t xml:space="preserve"> din fonduri externe nerambursabile precum și unele măsuri de distribuire a acestora</w:t>
      </w:r>
      <w:r w:rsidRPr="007210B8">
        <w:rPr>
          <w:rFonts w:ascii="Trebuchet MS" w:eastAsia="Calibri" w:hAnsi="Trebuchet MS" w:cs="Times New Roman"/>
          <w:color w:val="000000" w:themeColor="text1"/>
          <w:lang w:eastAsia="ro-RO"/>
        </w:rPr>
        <w:t xml:space="preserve">, care în forma prezentată a fost avizat de </w:t>
      </w:r>
      <w:r w:rsidR="00DD29AE" w:rsidRPr="007210B8">
        <w:rPr>
          <w:rFonts w:ascii="Trebuchet MS" w:eastAsia="Calibri" w:hAnsi="Trebuchet MS" w:cs="Times New Roman"/>
          <w:color w:val="000000" w:themeColor="text1"/>
          <w:lang w:eastAsia="ro-RO"/>
        </w:rPr>
        <w:t>către</w:t>
      </w:r>
      <w:r w:rsidRPr="007210B8">
        <w:rPr>
          <w:rFonts w:ascii="Trebuchet MS" w:eastAsia="Calibri" w:hAnsi="Trebuchet MS" w:cs="Times New Roman"/>
          <w:color w:val="000000" w:themeColor="text1"/>
          <w:lang w:eastAsia="ro-RO"/>
        </w:rPr>
        <w:t xml:space="preserve"> instituțiile interesate și de către Consiliul Legislativ și pe care îl supunem spre adoptare.</w:t>
      </w:r>
    </w:p>
    <w:p w14:paraId="62888D1E" w14:textId="77777777" w:rsidR="00521107" w:rsidRPr="007210B8" w:rsidRDefault="00521107" w:rsidP="00112C2B">
      <w:pPr>
        <w:spacing w:after="0" w:line="240" w:lineRule="auto"/>
        <w:jc w:val="both"/>
        <w:rPr>
          <w:rFonts w:ascii="Trebuchet MS" w:eastAsia="Calibri" w:hAnsi="Trebuchet MS" w:cs="Times New Roman"/>
          <w:color w:val="000000" w:themeColor="text1"/>
          <w:lang w:eastAsia="ro-RO"/>
        </w:rPr>
      </w:pPr>
    </w:p>
    <w:p w14:paraId="2B9A94BC" w14:textId="77777777" w:rsidR="00521107" w:rsidRPr="007210B8" w:rsidRDefault="00521107" w:rsidP="00112C2B">
      <w:pPr>
        <w:autoSpaceDE w:val="0"/>
        <w:autoSpaceDN w:val="0"/>
        <w:adjustRightInd w:val="0"/>
        <w:spacing w:after="0" w:line="240" w:lineRule="auto"/>
        <w:ind w:left="-450" w:firstLine="450"/>
        <w:jc w:val="both"/>
        <w:rPr>
          <w:rFonts w:ascii="Trebuchet MS" w:eastAsia="Calibri" w:hAnsi="Trebuchet MS" w:cs="Times New Roman"/>
          <w:color w:val="000000" w:themeColor="text1"/>
          <w:lang w:eastAsia="ro-RO"/>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8"/>
        <w:gridCol w:w="5069"/>
      </w:tblGrid>
      <w:tr w:rsidR="00BF7031" w:rsidRPr="007210B8" w14:paraId="6CD0E3B9" w14:textId="77777777" w:rsidTr="00CC7AF1">
        <w:tc>
          <w:tcPr>
            <w:tcW w:w="5068" w:type="dxa"/>
            <w:tcBorders>
              <w:top w:val="nil"/>
              <w:left w:val="nil"/>
              <w:bottom w:val="nil"/>
              <w:right w:val="nil"/>
            </w:tcBorders>
            <w:shd w:val="clear" w:color="auto" w:fill="auto"/>
          </w:tcPr>
          <w:p w14:paraId="6448CC28" w14:textId="77777777" w:rsidR="00521107" w:rsidRPr="007210B8" w:rsidRDefault="00521107" w:rsidP="00112C2B">
            <w:pPr>
              <w:autoSpaceDE w:val="0"/>
              <w:autoSpaceDN w:val="0"/>
              <w:adjustRightInd w:val="0"/>
              <w:spacing w:after="0" w:line="240" w:lineRule="auto"/>
              <w:jc w:val="center"/>
              <w:rPr>
                <w:rFonts w:ascii="Trebuchet MS" w:eastAsia="Calibri" w:hAnsi="Trebuchet MS" w:cs="Times New Roman"/>
                <w:b/>
                <w:color w:val="000000" w:themeColor="text1"/>
                <w:lang w:eastAsia="ro-RO"/>
              </w:rPr>
            </w:pPr>
            <w:r w:rsidRPr="007210B8">
              <w:rPr>
                <w:rFonts w:ascii="Trebuchet MS" w:eastAsia="Calibri" w:hAnsi="Trebuchet MS" w:cs="Times New Roman"/>
                <w:b/>
                <w:color w:val="000000" w:themeColor="text1"/>
                <w:lang w:eastAsia="ro-RO"/>
              </w:rPr>
              <w:t>MINISTRUL FONDURILOR EUROPENE</w:t>
            </w:r>
          </w:p>
          <w:p w14:paraId="57CD0EE5" w14:textId="77777777" w:rsidR="00521107" w:rsidRPr="007210B8" w:rsidRDefault="00521107" w:rsidP="00112C2B">
            <w:pPr>
              <w:autoSpaceDE w:val="0"/>
              <w:autoSpaceDN w:val="0"/>
              <w:adjustRightInd w:val="0"/>
              <w:spacing w:after="0" w:line="240" w:lineRule="auto"/>
              <w:jc w:val="center"/>
              <w:rPr>
                <w:rFonts w:ascii="Trebuchet MS" w:eastAsia="Calibri" w:hAnsi="Trebuchet MS" w:cs="Times New Roman"/>
                <w:b/>
                <w:color w:val="000000" w:themeColor="text1"/>
                <w:lang w:eastAsia="ro-RO"/>
              </w:rPr>
            </w:pPr>
          </w:p>
          <w:p w14:paraId="70C14466" w14:textId="77777777" w:rsidR="00521107" w:rsidRPr="007210B8" w:rsidRDefault="00521107" w:rsidP="00112C2B">
            <w:pPr>
              <w:autoSpaceDE w:val="0"/>
              <w:autoSpaceDN w:val="0"/>
              <w:adjustRightInd w:val="0"/>
              <w:spacing w:after="0" w:line="240" w:lineRule="auto"/>
              <w:jc w:val="center"/>
              <w:rPr>
                <w:rFonts w:ascii="Trebuchet MS" w:eastAsia="Calibri" w:hAnsi="Trebuchet MS" w:cs="Times New Roman"/>
                <w:b/>
                <w:color w:val="000000" w:themeColor="text1"/>
                <w:lang w:eastAsia="ro-RO"/>
              </w:rPr>
            </w:pPr>
            <w:r w:rsidRPr="007210B8">
              <w:rPr>
                <w:rFonts w:ascii="Trebuchet MS" w:eastAsia="Calibri" w:hAnsi="Trebuchet MS" w:cs="Times New Roman"/>
                <w:b/>
                <w:color w:val="000000" w:themeColor="text1"/>
                <w:lang w:eastAsia="ro-RO"/>
              </w:rPr>
              <w:t>Ioan Marcel BOLOȘ</w:t>
            </w:r>
          </w:p>
        </w:tc>
        <w:tc>
          <w:tcPr>
            <w:tcW w:w="5069" w:type="dxa"/>
            <w:tcBorders>
              <w:top w:val="nil"/>
              <w:left w:val="nil"/>
              <w:bottom w:val="nil"/>
              <w:right w:val="nil"/>
            </w:tcBorders>
            <w:shd w:val="clear" w:color="auto" w:fill="auto"/>
          </w:tcPr>
          <w:p w14:paraId="4169FBC2" w14:textId="77777777" w:rsidR="00521107" w:rsidRPr="007210B8" w:rsidRDefault="00521107" w:rsidP="00112C2B">
            <w:pPr>
              <w:spacing w:after="0" w:line="240" w:lineRule="auto"/>
              <w:jc w:val="center"/>
              <w:rPr>
                <w:rFonts w:ascii="Trebuchet MS" w:eastAsia="Calibri" w:hAnsi="Trebuchet MS" w:cs="Times New Roman"/>
                <w:b/>
                <w:color w:val="000000" w:themeColor="text1"/>
                <w:lang w:eastAsia="ro-RO"/>
              </w:rPr>
            </w:pPr>
            <w:r w:rsidRPr="007210B8">
              <w:rPr>
                <w:rFonts w:ascii="Trebuchet MS" w:eastAsia="Calibri" w:hAnsi="Trebuchet MS" w:cs="Times New Roman"/>
                <w:b/>
                <w:color w:val="000000" w:themeColor="text1"/>
                <w:lang w:eastAsia="ro-RO"/>
              </w:rPr>
              <w:t>MINISTRUL AFACERILOR INTERNE</w:t>
            </w:r>
          </w:p>
          <w:p w14:paraId="19EC2150" w14:textId="77777777" w:rsidR="00521107" w:rsidRPr="007210B8" w:rsidRDefault="00521107" w:rsidP="00112C2B">
            <w:pPr>
              <w:spacing w:after="0" w:line="240" w:lineRule="auto"/>
              <w:jc w:val="center"/>
              <w:rPr>
                <w:rFonts w:ascii="Trebuchet MS" w:eastAsia="Calibri" w:hAnsi="Trebuchet MS" w:cs="Times New Roman"/>
                <w:b/>
                <w:color w:val="000000" w:themeColor="text1"/>
                <w:lang w:eastAsia="ro-RO"/>
              </w:rPr>
            </w:pPr>
          </w:p>
          <w:p w14:paraId="12C6B9C1" w14:textId="77777777" w:rsidR="00521107" w:rsidRPr="007210B8" w:rsidRDefault="00521107" w:rsidP="00112C2B">
            <w:pPr>
              <w:autoSpaceDE w:val="0"/>
              <w:autoSpaceDN w:val="0"/>
              <w:adjustRightInd w:val="0"/>
              <w:spacing w:after="0" w:line="240" w:lineRule="auto"/>
              <w:jc w:val="center"/>
              <w:rPr>
                <w:rFonts w:ascii="Trebuchet MS" w:eastAsia="Calibri" w:hAnsi="Trebuchet MS" w:cs="Times New Roman"/>
                <w:b/>
                <w:color w:val="000000" w:themeColor="text1"/>
                <w:lang w:eastAsia="ro-RO"/>
              </w:rPr>
            </w:pPr>
            <w:r w:rsidRPr="007210B8">
              <w:rPr>
                <w:rFonts w:ascii="Trebuchet MS" w:eastAsia="Calibri" w:hAnsi="Trebuchet MS" w:cs="Times New Roman"/>
                <w:b/>
                <w:color w:val="000000" w:themeColor="text1"/>
                <w:lang w:eastAsia="ro-RO"/>
              </w:rPr>
              <w:t>Marcel Ion VELA</w:t>
            </w:r>
          </w:p>
        </w:tc>
      </w:tr>
    </w:tbl>
    <w:p w14:paraId="24BD1C68" w14:textId="77777777" w:rsidR="00521107" w:rsidRPr="007210B8" w:rsidRDefault="00521107" w:rsidP="00112C2B">
      <w:pPr>
        <w:autoSpaceDE w:val="0"/>
        <w:autoSpaceDN w:val="0"/>
        <w:adjustRightInd w:val="0"/>
        <w:spacing w:after="0" w:line="240" w:lineRule="auto"/>
        <w:ind w:left="-450" w:firstLine="450"/>
        <w:jc w:val="both"/>
        <w:rPr>
          <w:rFonts w:ascii="Trebuchet MS" w:eastAsia="Calibri" w:hAnsi="Trebuchet MS" w:cs="Times New Roman"/>
          <w:color w:val="000000" w:themeColor="text1"/>
          <w:lang w:eastAsia="ro-RO"/>
        </w:rPr>
      </w:pPr>
    </w:p>
    <w:p w14:paraId="0303A383" w14:textId="77777777" w:rsidR="00521107" w:rsidRPr="007210B8" w:rsidRDefault="00521107" w:rsidP="00112C2B">
      <w:pPr>
        <w:spacing w:after="0" w:line="240" w:lineRule="auto"/>
        <w:outlineLvl w:val="0"/>
        <w:rPr>
          <w:rFonts w:ascii="Trebuchet MS" w:eastAsia="Times New Roman" w:hAnsi="Trebuchet MS" w:cs="Times New Roman"/>
          <w:b/>
          <w:color w:val="000000" w:themeColor="text1"/>
          <w:u w:val="single"/>
        </w:rPr>
      </w:pPr>
    </w:p>
    <w:p w14:paraId="3DA48F83" w14:textId="77777777" w:rsidR="00521107" w:rsidRPr="007210B8" w:rsidRDefault="00521107" w:rsidP="00112C2B">
      <w:pPr>
        <w:spacing w:after="0" w:line="240" w:lineRule="auto"/>
        <w:ind w:left="3600" w:firstLine="720"/>
        <w:outlineLvl w:val="0"/>
        <w:rPr>
          <w:rFonts w:ascii="Trebuchet MS" w:eastAsia="Times New Roman" w:hAnsi="Trebuchet MS" w:cs="Times New Roman"/>
          <w:b/>
          <w:color w:val="000000" w:themeColor="text1"/>
          <w:u w:val="single"/>
        </w:rPr>
      </w:pPr>
      <w:r w:rsidRPr="007210B8">
        <w:rPr>
          <w:rFonts w:ascii="Trebuchet MS" w:eastAsia="Times New Roman" w:hAnsi="Trebuchet MS" w:cs="Times New Roman"/>
          <w:b/>
          <w:color w:val="000000" w:themeColor="text1"/>
        </w:rPr>
        <w:t xml:space="preserve">      </w:t>
      </w:r>
      <w:r w:rsidRPr="007210B8">
        <w:rPr>
          <w:rFonts w:ascii="Trebuchet MS" w:eastAsia="Times New Roman" w:hAnsi="Trebuchet MS" w:cs="Times New Roman"/>
          <w:b/>
          <w:color w:val="000000" w:themeColor="text1"/>
          <w:u w:val="single"/>
        </w:rPr>
        <w:t>AVIZAT:</w:t>
      </w:r>
    </w:p>
    <w:p w14:paraId="6D2273E6" w14:textId="77777777" w:rsidR="00521107" w:rsidRPr="007210B8" w:rsidRDefault="00521107" w:rsidP="00112C2B">
      <w:pPr>
        <w:spacing w:after="0" w:line="240" w:lineRule="auto"/>
        <w:ind w:left="3600" w:firstLine="720"/>
        <w:outlineLvl w:val="0"/>
        <w:rPr>
          <w:rFonts w:ascii="Trebuchet MS" w:eastAsia="Times New Roman" w:hAnsi="Trebuchet MS" w:cs="Times New Roman"/>
          <w:b/>
          <w:color w:val="000000" w:themeColor="text1"/>
          <w:u w:val="single"/>
        </w:rPr>
      </w:pPr>
    </w:p>
    <w:p w14:paraId="5DC53132" w14:textId="77777777" w:rsidR="00521107" w:rsidRPr="007210B8" w:rsidRDefault="00521107" w:rsidP="00112C2B">
      <w:pPr>
        <w:spacing w:after="0" w:line="240" w:lineRule="auto"/>
        <w:ind w:left="3600" w:firstLine="720"/>
        <w:outlineLvl w:val="0"/>
        <w:rPr>
          <w:rFonts w:ascii="Trebuchet MS" w:eastAsia="Times New Roman" w:hAnsi="Trebuchet MS" w:cs="Times New Roman"/>
          <w:b/>
          <w:color w:val="000000" w:themeColor="text1"/>
          <w:u w:val="single"/>
        </w:rPr>
      </w:pPr>
    </w:p>
    <w:tbl>
      <w:tblPr>
        <w:tblW w:w="0" w:type="auto"/>
        <w:tblInd w:w="-34" w:type="dxa"/>
        <w:tblLook w:val="04A0" w:firstRow="1" w:lastRow="0" w:firstColumn="1" w:lastColumn="0" w:noHBand="0" w:noVBand="1"/>
      </w:tblPr>
      <w:tblGrid>
        <w:gridCol w:w="4612"/>
        <w:gridCol w:w="5390"/>
      </w:tblGrid>
      <w:tr w:rsidR="00BF7031" w:rsidRPr="007210B8" w14:paraId="6D46BD2D" w14:textId="77777777" w:rsidTr="000D3862">
        <w:tc>
          <w:tcPr>
            <w:tcW w:w="4612" w:type="dxa"/>
            <w:shd w:val="clear" w:color="auto" w:fill="auto"/>
          </w:tcPr>
          <w:p w14:paraId="70FD21B4" w14:textId="77777777" w:rsidR="00521107" w:rsidRPr="007210B8" w:rsidRDefault="00521107" w:rsidP="00112C2B">
            <w:pPr>
              <w:spacing w:after="0" w:line="240" w:lineRule="auto"/>
              <w:jc w:val="center"/>
              <w:outlineLvl w:val="0"/>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MINISTRUL</w:t>
            </w:r>
          </w:p>
          <w:p w14:paraId="3A02EEBA" w14:textId="77777777" w:rsidR="00521107" w:rsidRPr="007210B8" w:rsidRDefault="00521107" w:rsidP="00112C2B">
            <w:pPr>
              <w:spacing w:after="0" w:line="240" w:lineRule="auto"/>
              <w:jc w:val="center"/>
              <w:outlineLvl w:val="0"/>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LUCRĂRILOR PUBLICE, DEZVOLTĂRII ȘI ADMINISTRAȚIEI</w:t>
            </w:r>
          </w:p>
          <w:p w14:paraId="4AC2B370" w14:textId="41A746B6" w:rsidR="00521107" w:rsidRPr="007210B8" w:rsidRDefault="00521107" w:rsidP="00112C2B">
            <w:pPr>
              <w:spacing w:after="0" w:line="240" w:lineRule="auto"/>
              <w:outlineLvl w:val="0"/>
              <w:rPr>
                <w:rFonts w:ascii="Trebuchet MS" w:eastAsia="Times New Roman" w:hAnsi="Trebuchet MS" w:cs="Times New Roman"/>
                <w:b/>
                <w:color w:val="000000" w:themeColor="text1"/>
              </w:rPr>
            </w:pPr>
          </w:p>
          <w:p w14:paraId="2A6ABB10" w14:textId="77777777" w:rsidR="00521107" w:rsidRPr="007210B8" w:rsidRDefault="00521107" w:rsidP="00112C2B">
            <w:pPr>
              <w:spacing w:after="0" w:line="240" w:lineRule="auto"/>
              <w:jc w:val="center"/>
              <w:outlineLvl w:val="0"/>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Ion ȘTEFAN</w:t>
            </w:r>
          </w:p>
          <w:p w14:paraId="5B971374" w14:textId="77777777" w:rsidR="00521107" w:rsidRPr="007210B8" w:rsidRDefault="00521107" w:rsidP="00112C2B">
            <w:pPr>
              <w:spacing w:after="0" w:line="240" w:lineRule="auto"/>
              <w:jc w:val="center"/>
              <w:outlineLvl w:val="0"/>
              <w:rPr>
                <w:rFonts w:ascii="Trebuchet MS" w:eastAsia="Times New Roman" w:hAnsi="Trebuchet MS" w:cs="Times New Roman"/>
                <w:b/>
                <w:color w:val="000000" w:themeColor="text1"/>
              </w:rPr>
            </w:pPr>
          </w:p>
          <w:p w14:paraId="10BA52B0" w14:textId="77777777" w:rsidR="00521107" w:rsidRPr="007210B8" w:rsidRDefault="00521107" w:rsidP="00112C2B">
            <w:pPr>
              <w:spacing w:after="0" w:line="240" w:lineRule="auto"/>
              <w:jc w:val="center"/>
              <w:outlineLvl w:val="0"/>
              <w:rPr>
                <w:rFonts w:ascii="Trebuchet MS" w:eastAsia="Times New Roman" w:hAnsi="Trebuchet MS" w:cs="Times New Roman"/>
                <w:b/>
                <w:color w:val="000000" w:themeColor="text1"/>
              </w:rPr>
            </w:pPr>
          </w:p>
        </w:tc>
        <w:tc>
          <w:tcPr>
            <w:tcW w:w="5390" w:type="dxa"/>
            <w:shd w:val="clear" w:color="auto" w:fill="auto"/>
          </w:tcPr>
          <w:p w14:paraId="5702E342" w14:textId="77777777" w:rsidR="00521107" w:rsidRPr="007210B8" w:rsidRDefault="00521107" w:rsidP="00112C2B">
            <w:pPr>
              <w:spacing w:after="0" w:line="240" w:lineRule="auto"/>
              <w:jc w:val="center"/>
              <w:outlineLvl w:val="0"/>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MINISTRUL</w:t>
            </w:r>
          </w:p>
          <w:p w14:paraId="2215EA93" w14:textId="1EE66595" w:rsidR="00521107" w:rsidRPr="007210B8" w:rsidRDefault="00BF1F87" w:rsidP="00112C2B">
            <w:pPr>
              <w:spacing w:after="0" w:line="240" w:lineRule="auto"/>
              <w:jc w:val="center"/>
              <w:outlineLvl w:val="0"/>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EDUCAȚIEI ȘI CERCETĂRII</w:t>
            </w:r>
          </w:p>
          <w:p w14:paraId="3DD4CE7D" w14:textId="77777777" w:rsidR="00521107" w:rsidRPr="007210B8" w:rsidRDefault="00521107" w:rsidP="00112C2B">
            <w:pPr>
              <w:spacing w:after="0" w:line="240" w:lineRule="auto"/>
              <w:jc w:val="center"/>
              <w:outlineLvl w:val="0"/>
              <w:rPr>
                <w:rFonts w:ascii="Trebuchet MS" w:eastAsia="Times New Roman" w:hAnsi="Trebuchet MS" w:cs="Times New Roman"/>
                <w:b/>
                <w:color w:val="000000" w:themeColor="text1"/>
              </w:rPr>
            </w:pPr>
          </w:p>
          <w:p w14:paraId="28025705" w14:textId="63143BE8" w:rsidR="00521107" w:rsidRPr="007210B8" w:rsidRDefault="00BF1F87" w:rsidP="00112C2B">
            <w:pPr>
              <w:spacing w:after="0" w:line="240" w:lineRule="auto"/>
              <w:jc w:val="center"/>
              <w:outlineLvl w:val="0"/>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Monica Cristina ANISIE</w:t>
            </w:r>
          </w:p>
          <w:p w14:paraId="7CD12AD6" w14:textId="77777777" w:rsidR="00521107" w:rsidRPr="007210B8" w:rsidRDefault="00521107" w:rsidP="00112C2B">
            <w:pPr>
              <w:spacing w:after="0" w:line="240" w:lineRule="auto"/>
              <w:jc w:val="center"/>
              <w:outlineLvl w:val="0"/>
              <w:rPr>
                <w:rFonts w:ascii="Trebuchet MS" w:eastAsia="Times New Roman" w:hAnsi="Trebuchet MS" w:cs="Times New Roman"/>
                <w:b/>
                <w:color w:val="000000" w:themeColor="text1"/>
              </w:rPr>
            </w:pPr>
          </w:p>
          <w:p w14:paraId="7F6553A4" w14:textId="77777777" w:rsidR="00521107" w:rsidRPr="007210B8" w:rsidRDefault="00521107" w:rsidP="00112C2B">
            <w:pPr>
              <w:spacing w:after="0" w:line="240" w:lineRule="auto"/>
              <w:jc w:val="center"/>
              <w:outlineLvl w:val="0"/>
              <w:rPr>
                <w:rFonts w:ascii="Trebuchet MS" w:eastAsia="Times New Roman" w:hAnsi="Trebuchet MS" w:cs="Times New Roman"/>
                <w:b/>
                <w:color w:val="000000" w:themeColor="text1"/>
              </w:rPr>
            </w:pPr>
          </w:p>
        </w:tc>
      </w:tr>
      <w:tr w:rsidR="00BF7031" w:rsidRPr="007210B8" w14:paraId="1E53ACC1" w14:textId="77777777" w:rsidTr="000D3862">
        <w:tc>
          <w:tcPr>
            <w:tcW w:w="4612" w:type="dxa"/>
            <w:shd w:val="clear" w:color="auto" w:fill="auto"/>
          </w:tcPr>
          <w:p w14:paraId="664AF85A" w14:textId="27CC5916" w:rsidR="00521107" w:rsidRPr="007210B8" w:rsidRDefault="00521107" w:rsidP="00C75C73">
            <w:pPr>
              <w:spacing w:after="0" w:line="240" w:lineRule="auto"/>
              <w:jc w:val="center"/>
              <w:outlineLvl w:val="0"/>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 xml:space="preserve">PREŞEDINTELE AUTORITĂŢII NAŢIONALE   </w:t>
            </w:r>
            <w:r w:rsidR="001845E4" w:rsidRPr="007210B8">
              <w:rPr>
                <w:rFonts w:ascii="Trebuchet MS" w:eastAsia="Times New Roman" w:hAnsi="Trebuchet MS" w:cs="Times New Roman"/>
                <w:b/>
                <w:color w:val="000000" w:themeColor="text1"/>
              </w:rPr>
              <w:t>PENTRU PROTECȚIA CONSUMATORULUI</w:t>
            </w:r>
          </w:p>
          <w:p w14:paraId="652671C1" w14:textId="77777777" w:rsidR="00521107" w:rsidRPr="007210B8" w:rsidRDefault="00521107" w:rsidP="00C75C73">
            <w:pPr>
              <w:spacing w:after="0" w:line="240" w:lineRule="auto"/>
              <w:jc w:val="center"/>
              <w:outlineLvl w:val="0"/>
              <w:rPr>
                <w:rFonts w:ascii="Trebuchet MS" w:eastAsia="Times New Roman" w:hAnsi="Trebuchet MS" w:cs="Times New Roman"/>
                <w:b/>
                <w:color w:val="000000" w:themeColor="text1"/>
              </w:rPr>
            </w:pPr>
          </w:p>
          <w:p w14:paraId="4BA744BD" w14:textId="08D97D2A" w:rsidR="00521107" w:rsidRPr="007210B8" w:rsidRDefault="007F4898" w:rsidP="00C75C73">
            <w:pPr>
              <w:spacing w:after="0" w:line="240" w:lineRule="auto"/>
              <w:jc w:val="center"/>
              <w:outlineLvl w:val="0"/>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Eduard</w:t>
            </w:r>
            <w:r w:rsidR="001845E4" w:rsidRPr="007210B8">
              <w:rPr>
                <w:rFonts w:ascii="Trebuchet MS" w:eastAsia="Times New Roman" w:hAnsi="Trebuchet MS" w:cs="Times New Roman"/>
                <w:b/>
                <w:color w:val="000000" w:themeColor="text1"/>
              </w:rPr>
              <w:t xml:space="preserve"> </w:t>
            </w:r>
            <w:r w:rsidRPr="007210B8">
              <w:rPr>
                <w:rFonts w:ascii="Trebuchet MS" w:eastAsia="Times New Roman" w:hAnsi="Trebuchet MS" w:cs="Times New Roman"/>
                <w:b/>
                <w:color w:val="000000" w:themeColor="text1"/>
              </w:rPr>
              <w:t>COZMINSCHI</w:t>
            </w:r>
          </w:p>
          <w:p w14:paraId="6B04E4FE" w14:textId="77777777" w:rsidR="00521107" w:rsidRPr="007210B8" w:rsidRDefault="00521107" w:rsidP="00C75C73">
            <w:pPr>
              <w:spacing w:after="0" w:line="240" w:lineRule="auto"/>
              <w:jc w:val="center"/>
              <w:outlineLvl w:val="0"/>
              <w:rPr>
                <w:rFonts w:ascii="Trebuchet MS" w:eastAsia="Times New Roman" w:hAnsi="Trebuchet MS" w:cs="Times New Roman"/>
                <w:b/>
                <w:color w:val="000000" w:themeColor="text1"/>
              </w:rPr>
            </w:pPr>
          </w:p>
        </w:tc>
        <w:tc>
          <w:tcPr>
            <w:tcW w:w="5390" w:type="dxa"/>
            <w:shd w:val="clear" w:color="auto" w:fill="auto"/>
            <w:vAlign w:val="center"/>
          </w:tcPr>
          <w:p w14:paraId="4098A3D2" w14:textId="16A2D783" w:rsidR="008A3287" w:rsidRDefault="008A3287" w:rsidP="00C75C73">
            <w:pPr>
              <w:spacing w:after="0" w:line="240" w:lineRule="auto"/>
              <w:jc w:val="center"/>
              <w:outlineLvl w:val="0"/>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MINISTRUL</w:t>
            </w:r>
            <w:r w:rsidRPr="007210B8">
              <w:rPr>
                <w:rFonts w:ascii="Trebuchet MS" w:hAnsi="Trebuchet MS" w:cs="Times New Roman"/>
                <w:color w:val="000000" w:themeColor="text1"/>
              </w:rPr>
              <w:t xml:space="preserve"> </w:t>
            </w:r>
            <w:r w:rsidRPr="007210B8">
              <w:rPr>
                <w:rFonts w:ascii="Trebuchet MS" w:eastAsia="Times New Roman" w:hAnsi="Trebuchet MS" w:cs="Times New Roman"/>
                <w:b/>
                <w:color w:val="000000" w:themeColor="text1"/>
              </w:rPr>
              <w:t>ECONOMIEI, ENERGIEI ȘI MEDIULUI DE AFACERI</w:t>
            </w:r>
          </w:p>
          <w:p w14:paraId="003276BD" w14:textId="77777777" w:rsidR="00C75C73" w:rsidRPr="00C75C73" w:rsidRDefault="00C75C73" w:rsidP="00C75C73">
            <w:pPr>
              <w:spacing w:after="0" w:line="240" w:lineRule="auto"/>
              <w:jc w:val="center"/>
              <w:outlineLvl w:val="0"/>
              <w:rPr>
                <w:rFonts w:ascii="Trebuchet MS" w:eastAsia="Times New Roman" w:hAnsi="Trebuchet MS" w:cs="Times New Roman"/>
                <w:b/>
                <w:color w:val="000000" w:themeColor="text1"/>
              </w:rPr>
            </w:pPr>
          </w:p>
          <w:p w14:paraId="48D726EE" w14:textId="77777777" w:rsidR="00521107" w:rsidRDefault="008A3287" w:rsidP="00112C2B">
            <w:pPr>
              <w:tabs>
                <w:tab w:val="left" w:pos="1770"/>
              </w:tabs>
              <w:spacing w:line="240" w:lineRule="auto"/>
              <w:jc w:val="center"/>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Virgil - Daniel POPESCU</w:t>
            </w:r>
          </w:p>
          <w:p w14:paraId="248B1754" w14:textId="1EEBD4FF" w:rsidR="00C75C73" w:rsidRPr="007210B8" w:rsidRDefault="00C75C73" w:rsidP="007F70A0">
            <w:pPr>
              <w:tabs>
                <w:tab w:val="left" w:pos="1770"/>
              </w:tabs>
              <w:spacing w:line="240" w:lineRule="auto"/>
              <w:rPr>
                <w:rFonts w:ascii="Trebuchet MS" w:eastAsia="Times New Roman" w:hAnsi="Trebuchet MS" w:cs="Times New Roman"/>
                <w:b/>
                <w:color w:val="000000" w:themeColor="text1"/>
              </w:rPr>
            </w:pPr>
          </w:p>
        </w:tc>
      </w:tr>
      <w:tr w:rsidR="00BF7031" w:rsidRPr="007210B8" w14:paraId="403DBD9C" w14:textId="77777777" w:rsidTr="000D3862">
        <w:tc>
          <w:tcPr>
            <w:tcW w:w="4612" w:type="dxa"/>
            <w:shd w:val="clear" w:color="auto" w:fill="auto"/>
          </w:tcPr>
          <w:p w14:paraId="42F5AB7A" w14:textId="77777777" w:rsidR="008A3287" w:rsidRPr="007210B8" w:rsidRDefault="008A3287" w:rsidP="00112C2B">
            <w:pPr>
              <w:spacing w:after="0" w:line="240" w:lineRule="auto"/>
              <w:jc w:val="center"/>
              <w:outlineLvl w:val="0"/>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MINISTRUL FINANŢELOR PUBLICE</w:t>
            </w:r>
          </w:p>
          <w:p w14:paraId="19BEF6E8" w14:textId="337A709B" w:rsidR="008A3287" w:rsidRPr="007210B8" w:rsidRDefault="008A3287" w:rsidP="00112C2B">
            <w:pPr>
              <w:spacing w:after="0" w:line="240" w:lineRule="auto"/>
              <w:outlineLvl w:val="0"/>
              <w:rPr>
                <w:rFonts w:ascii="Trebuchet MS" w:eastAsia="Times New Roman" w:hAnsi="Trebuchet MS" w:cs="Times New Roman"/>
                <w:b/>
                <w:color w:val="000000" w:themeColor="text1"/>
              </w:rPr>
            </w:pPr>
          </w:p>
          <w:p w14:paraId="57EF398C" w14:textId="4E12DFF2" w:rsidR="00521107" w:rsidRPr="007210B8" w:rsidRDefault="008A3287" w:rsidP="00112C2B">
            <w:pPr>
              <w:spacing w:after="0" w:line="240" w:lineRule="auto"/>
              <w:jc w:val="center"/>
              <w:outlineLvl w:val="0"/>
              <w:rPr>
                <w:rFonts w:ascii="Trebuchet MS" w:eastAsia="Times New Roman" w:hAnsi="Trebuchet MS" w:cs="Times New Roman"/>
                <w:b/>
                <w:color w:val="000000" w:themeColor="text1"/>
              </w:rPr>
            </w:pPr>
            <w:r w:rsidRPr="007210B8">
              <w:rPr>
                <w:rFonts w:ascii="Trebuchet MS" w:eastAsia="Times New Roman" w:hAnsi="Trebuchet MS" w:cs="Times New Roman"/>
                <w:b/>
                <w:color w:val="000000" w:themeColor="text1"/>
              </w:rPr>
              <w:t>Vasile – Florin CÎȚU</w:t>
            </w:r>
          </w:p>
        </w:tc>
        <w:tc>
          <w:tcPr>
            <w:tcW w:w="5390" w:type="dxa"/>
            <w:shd w:val="clear" w:color="auto" w:fill="auto"/>
          </w:tcPr>
          <w:p w14:paraId="68F75E92" w14:textId="77777777" w:rsidR="007F70A0" w:rsidRPr="007F70A0" w:rsidRDefault="007F70A0" w:rsidP="007F70A0">
            <w:pPr>
              <w:spacing w:after="0" w:line="240" w:lineRule="auto"/>
              <w:jc w:val="center"/>
              <w:outlineLvl w:val="0"/>
              <w:rPr>
                <w:rFonts w:ascii="Trebuchet MS" w:eastAsia="Times New Roman" w:hAnsi="Trebuchet MS" w:cs="Times New Roman"/>
                <w:b/>
                <w:color w:val="000000" w:themeColor="text1"/>
              </w:rPr>
            </w:pPr>
            <w:r w:rsidRPr="007F70A0">
              <w:rPr>
                <w:rFonts w:ascii="Trebuchet MS" w:eastAsia="Times New Roman" w:hAnsi="Trebuchet MS" w:cs="Times New Roman"/>
                <w:b/>
                <w:color w:val="000000" w:themeColor="text1"/>
              </w:rPr>
              <w:t>MINISTRUL JUSTIȚIEI</w:t>
            </w:r>
          </w:p>
          <w:p w14:paraId="74F3F2DC" w14:textId="77777777" w:rsidR="007F70A0" w:rsidRPr="007F70A0" w:rsidRDefault="007F70A0" w:rsidP="007F70A0">
            <w:pPr>
              <w:spacing w:after="0" w:line="240" w:lineRule="auto"/>
              <w:jc w:val="center"/>
              <w:outlineLvl w:val="0"/>
              <w:rPr>
                <w:rFonts w:ascii="Trebuchet MS" w:eastAsia="Times New Roman" w:hAnsi="Trebuchet MS" w:cs="Times New Roman"/>
                <w:b/>
                <w:color w:val="000000" w:themeColor="text1"/>
              </w:rPr>
            </w:pPr>
          </w:p>
          <w:p w14:paraId="1C6094EB" w14:textId="3594AAAF" w:rsidR="00521107" w:rsidRPr="007210B8" w:rsidRDefault="007F70A0" w:rsidP="00112C2B">
            <w:pPr>
              <w:spacing w:after="0" w:line="240" w:lineRule="auto"/>
              <w:jc w:val="center"/>
              <w:outlineLvl w:val="0"/>
              <w:rPr>
                <w:rFonts w:ascii="Trebuchet MS" w:eastAsia="Times New Roman" w:hAnsi="Trebuchet MS" w:cs="Times New Roman"/>
                <w:b/>
                <w:color w:val="000000" w:themeColor="text1"/>
              </w:rPr>
            </w:pPr>
            <w:r w:rsidRPr="007F70A0">
              <w:rPr>
                <w:rFonts w:ascii="Trebuchet MS" w:eastAsia="Times New Roman" w:hAnsi="Trebuchet MS" w:cs="Times New Roman"/>
                <w:b/>
                <w:color w:val="000000" w:themeColor="text1"/>
              </w:rPr>
              <w:t>Marian Cătălin PREDOIU</w:t>
            </w:r>
          </w:p>
        </w:tc>
      </w:tr>
      <w:tr w:rsidR="00BF7031" w:rsidRPr="007210B8" w14:paraId="1A8FE5C9" w14:textId="77777777" w:rsidTr="000D3862">
        <w:tc>
          <w:tcPr>
            <w:tcW w:w="4612" w:type="dxa"/>
            <w:shd w:val="clear" w:color="auto" w:fill="auto"/>
          </w:tcPr>
          <w:p w14:paraId="1B9FD307" w14:textId="77777777" w:rsidR="00521107" w:rsidRPr="007210B8" w:rsidRDefault="00521107" w:rsidP="00112C2B">
            <w:pPr>
              <w:spacing w:after="0" w:line="240" w:lineRule="auto"/>
              <w:jc w:val="center"/>
              <w:outlineLvl w:val="0"/>
              <w:rPr>
                <w:rFonts w:ascii="Trebuchet MS" w:eastAsia="Times New Roman" w:hAnsi="Trebuchet MS" w:cs="Times New Roman"/>
                <w:b/>
                <w:color w:val="000000" w:themeColor="text1"/>
              </w:rPr>
            </w:pPr>
          </w:p>
        </w:tc>
        <w:tc>
          <w:tcPr>
            <w:tcW w:w="5390" w:type="dxa"/>
            <w:shd w:val="clear" w:color="auto" w:fill="auto"/>
          </w:tcPr>
          <w:p w14:paraId="1FD27D17" w14:textId="77777777" w:rsidR="00521107" w:rsidRPr="007210B8" w:rsidRDefault="00521107" w:rsidP="00112C2B">
            <w:pPr>
              <w:spacing w:after="0" w:line="240" w:lineRule="auto"/>
              <w:jc w:val="center"/>
              <w:outlineLvl w:val="0"/>
              <w:rPr>
                <w:rFonts w:ascii="Trebuchet MS" w:eastAsia="Times New Roman" w:hAnsi="Trebuchet MS" w:cs="Times New Roman"/>
                <w:b/>
                <w:color w:val="000000" w:themeColor="text1"/>
              </w:rPr>
            </w:pPr>
          </w:p>
          <w:p w14:paraId="30AC1B1A" w14:textId="77777777" w:rsidR="004C5EF6" w:rsidRPr="007210B8" w:rsidRDefault="004C5EF6" w:rsidP="00112C2B">
            <w:pPr>
              <w:spacing w:after="0" w:line="240" w:lineRule="auto"/>
              <w:jc w:val="center"/>
              <w:outlineLvl w:val="0"/>
              <w:rPr>
                <w:rFonts w:ascii="Trebuchet MS" w:eastAsia="Times New Roman" w:hAnsi="Trebuchet MS" w:cs="Times New Roman"/>
                <w:b/>
                <w:color w:val="000000" w:themeColor="text1"/>
              </w:rPr>
            </w:pPr>
          </w:p>
          <w:p w14:paraId="5D6F86B6" w14:textId="512FC52C" w:rsidR="004C5EF6" w:rsidRPr="007210B8" w:rsidRDefault="004C5EF6" w:rsidP="00112C2B">
            <w:pPr>
              <w:spacing w:after="0" w:line="240" w:lineRule="auto"/>
              <w:jc w:val="center"/>
              <w:outlineLvl w:val="0"/>
              <w:rPr>
                <w:rFonts w:ascii="Trebuchet MS" w:eastAsia="Times New Roman" w:hAnsi="Trebuchet MS" w:cs="Times New Roman"/>
                <w:b/>
                <w:color w:val="000000" w:themeColor="text1"/>
              </w:rPr>
            </w:pPr>
          </w:p>
        </w:tc>
      </w:tr>
      <w:tr w:rsidR="00BF7031" w:rsidRPr="00BF7031" w14:paraId="099E49DE" w14:textId="77777777" w:rsidTr="000D3862">
        <w:tc>
          <w:tcPr>
            <w:tcW w:w="10002" w:type="dxa"/>
            <w:gridSpan w:val="2"/>
            <w:shd w:val="clear" w:color="auto" w:fill="auto"/>
          </w:tcPr>
          <w:p w14:paraId="4A0DAC78" w14:textId="6E987276" w:rsidR="008A3287" w:rsidRPr="00BF7031" w:rsidRDefault="008A3287" w:rsidP="00112C2B">
            <w:pPr>
              <w:spacing w:after="0" w:line="240" w:lineRule="auto"/>
              <w:jc w:val="center"/>
              <w:outlineLvl w:val="0"/>
              <w:rPr>
                <w:rFonts w:ascii="Trebuchet MS" w:eastAsia="Times New Roman" w:hAnsi="Trebuchet MS" w:cs="Times New Roman"/>
                <w:b/>
                <w:color w:val="000000" w:themeColor="text1"/>
              </w:rPr>
            </w:pPr>
          </w:p>
        </w:tc>
      </w:tr>
    </w:tbl>
    <w:p w14:paraId="5CDBEF55" w14:textId="77777777" w:rsidR="00327FC6" w:rsidRPr="00BF7031" w:rsidRDefault="00327FC6" w:rsidP="000D3862">
      <w:pPr>
        <w:spacing w:line="240" w:lineRule="auto"/>
        <w:rPr>
          <w:rFonts w:ascii="Trebuchet MS" w:hAnsi="Trebuchet MS"/>
          <w:color w:val="000000" w:themeColor="text1"/>
        </w:rPr>
      </w:pPr>
    </w:p>
    <w:sectPr w:rsidR="00327FC6" w:rsidRPr="00BF7031" w:rsidSect="00CC7AF1">
      <w:footerReference w:type="default" r:id="rId9"/>
      <w:pgSz w:w="11907" w:h="16840" w:code="9"/>
      <w:pgMar w:top="900" w:right="1017" w:bottom="851" w:left="1138" w:header="706" w:footer="1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71C135" w14:textId="77777777" w:rsidR="008A0333" w:rsidRDefault="008A0333">
      <w:pPr>
        <w:spacing w:after="0" w:line="240" w:lineRule="auto"/>
      </w:pPr>
      <w:r>
        <w:separator/>
      </w:r>
    </w:p>
  </w:endnote>
  <w:endnote w:type="continuationSeparator" w:id="0">
    <w:p w14:paraId="6851D7A2" w14:textId="77777777" w:rsidR="008A0333" w:rsidRDefault="008A0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590867"/>
      <w:docPartObj>
        <w:docPartGallery w:val="Page Numbers (Bottom of Page)"/>
        <w:docPartUnique/>
      </w:docPartObj>
    </w:sdtPr>
    <w:sdtEndPr/>
    <w:sdtContent>
      <w:p w14:paraId="2BE193F3" w14:textId="528E7D5B" w:rsidR="009C7DC4" w:rsidRDefault="009C7DC4">
        <w:pPr>
          <w:pStyle w:val="Footer"/>
          <w:jc w:val="right"/>
        </w:pPr>
        <w:r>
          <w:fldChar w:fldCharType="begin"/>
        </w:r>
        <w:r>
          <w:instrText xml:space="preserve"> PAGE   \* MERGEFORMAT </w:instrText>
        </w:r>
        <w:r>
          <w:fldChar w:fldCharType="separate"/>
        </w:r>
        <w:r w:rsidR="00C34B5E">
          <w:rPr>
            <w:noProof/>
          </w:rPr>
          <w:t>7</w:t>
        </w:r>
        <w:r>
          <w:fldChar w:fldCharType="end"/>
        </w:r>
      </w:p>
    </w:sdtContent>
  </w:sdt>
  <w:p w14:paraId="07F5A101" w14:textId="77777777" w:rsidR="009C7DC4" w:rsidRDefault="009C7D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FF62AE" w14:textId="77777777" w:rsidR="008A0333" w:rsidRDefault="008A0333">
      <w:pPr>
        <w:spacing w:after="0" w:line="240" w:lineRule="auto"/>
      </w:pPr>
      <w:r>
        <w:separator/>
      </w:r>
    </w:p>
  </w:footnote>
  <w:footnote w:type="continuationSeparator" w:id="0">
    <w:p w14:paraId="27AE7ED3" w14:textId="77777777" w:rsidR="008A0333" w:rsidRDefault="008A03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A6D"/>
    <w:multiLevelType w:val="hybridMultilevel"/>
    <w:tmpl w:val="CF940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C1C76EA"/>
    <w:multiLevelType w:val="hybridMultilevel"/>
    <w:tmpl w:val="A2064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70373C"/>
    <w:multiLevelType w:val="hybridMultilevel"/>
    <w:tmpl w:val="A66296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8C43ADC"/>
    <w:multiLevelType w:val="hybridMultilevel"/>
    <w:tmpl w:val="89169682"/>
    <w:lvl w:ilvl="0" w:tplc="A1ACC8DE">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nsid w:val="6A952ADF"/>
    <w:multiLevelType w:val="hybridMultilevel"/>
    <w:tmpl w:val="B19A08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E48229A"/>
    <w:multiLevelType w:val="hybridMultilevel"/>
    <w:tmpl w:val="0B5E75C6"/>
    <w:lvl w:ilvl="0" w:tplc="5D38CB54">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num w:numId="1">
    <w:abstractNumId w:val="0"/>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C9A"/>
    <w:rsid w:val="000018BC"/>
    <w:rsid w:val="00011CFE"/>
    <w:rsid w:val="000345CF"/>
    <w:rsid w:val="00034A70"/>
    <w:rsid w:val="00035C5C"/>
    <w:rsid w:val="00036A3E"/>
    <w:rsid w:val="00046410"/>
    <w:rsid w:val="000471F2"/>
    <w:rsid w:val="000505BA"/>
    <w:rsid w:val="00073F61"/>
    <w:rsid w:val="000867E0"/>
    <w:rsid w:val="00090CB8"/>
    <w:rsid w:val="00092A59"/>
    <w:rsid w:val="000A43A6"/>
    <w:rsid w:val="000B63D6"/>
    <w:rsid w:val="000B6485"/>
    <w:rsid w:val="000B7242"/>
    <w:rsid w:val="000D3862"/>
    <w:rsid w:val="000F5F6D"/>
    <w:rsid w:val="0010020B"/>
    <w:rsid w:val="001047F8"/>
    <w:rsid w:val="00106F82"/>
    <w:rsid w:val="00112C2B"/>
    <w:rsid w:val="00154EC0"/>
    <w:rsid w:val="00165E90"/>
    <w:rsid w:val="001734B7"/>
    <w:rsid w:val="0017498A"/>
    <w:rsid w:val="00180103"/>
    <w:rsid w:val="001845E4"/>
    <w:rsid w:val="00195BCB"/>
    <w:rsid w:val="00197A10"/>
    <w:rsid w:val="001A1702"/>
    <w:rsid w:val="001A261D"/>
    <w:rsid w:val="001B2283"/>
    <w:rsid w:val="001B241D"/>
    <w:rsid w:val="001B4BDC"/>
    <w:rsid w:val="001B7309"/>
    <w:rsid w:val="001B7DBE"/>
    <w:rsid w:val="001C442E"/>
    <w:rsid w:val="00201B5F"/>
    <w:rsid w:val="00211C9A"/>
    <w:rsid w:val="00217271"/>
    <w:rsid w:val="00262D2F"/>
    <w:rsid w:val="002660DB"/>
    <w:rsid w:val="00267559"/>
    <w:rsid w:val="00273EE1"/>
    <w:rsid w:val="0027504D"/>
    <w:rsid w:val="00280E8E"/>
    <w:rsid w:val="00287C48"/>
    <w:rsid w:val="00290A3E"/>
    <w:rsid w:val="002B4B52"/>
    <w:rsid w:val="002B6752"/>
    <w:rsid w:val="002C7653"/>
    <w:rsid w:val="002F2DC9"/>
    <w:rsid w:val="002F38DB"/>
    <w:rsid w:val="002F5FBA"/>
    <w:rsid w:val="003035E1"/>
    <w:rsid w:val="00307366"/>
    <w:rsid w:val="00316CFE"/>
    <w:rsid w:val="00327FC6"/>
    <w:rsid w:val="00331473"/>
    <w:rsid w:val="00356A43"/>
    <w:rsid w:val="00356F26"/>
    <w:rsid w:val="003641FE"/>
    <w:rsid w:val="0036620E"/>
    <w:rsid w:val="0038591B"/>
    <w:rsid w:val="003B063D"/>
    <w:rsid w:val="003D3856"/>
    <w:rsid w:val="003D3C45"/>
    <w:rsid w:val="003E37C8"/>
    <w:rsid w:val="00402736"/>
    <w:rsid w:val="00410370"/>
    <w:rsid w:val="00411CCA"/>
    <w:rsid w:val="00427740"/>
    <w:rsid w:val="0043094F"/>
    <w:rsid w:val="00431611"/>
    <w:rsid w:val="00470ADB"/>
    <w:rsid w:val="004842CD"/>
    <w:rsid w:val="004C1820"/>
    <w:rsid w:val="004C5EF6"/>
    <w:rsid w:val="004D6B7A"/>
    <w:rsid w:val="004D7C7B"/>
    <w:rsid w:val="004E150A"/>
    <w:rsid w:val="004F3059"/>
    <w:rsid w:val="00500BCF"/>
    <w:rsid w:val="0051226C"/>
    <w:rsid w:val="00514D9F"/>
    <w:rsid w:val="00515B0D"/>
    <w:rsid w:val="00521107"/>
    <w:rsid w:val="005250C9"/>
    <w:rsid w:val="00541B09"/>
    <w:rsid w:val="005447F3"/>
    <w:rsid w:val="005526A2"/>
    <w:rsid w:val="00577407"/>
    <w:rsid w:val="005905A4"/>
    <w:rsid w:val="00593BA5"/>
    <w:rsid w:val="005A1DCA"/>
    <w:rsid w:val="005A2FBC"/>
    <w:rsid w:val="005A516D"/>
    <w:rsid w:val="005B1731"/>
    <w:rsid w:val="005B6E70"/>
    <w:rsid w:val="005C15A8"/>
    <w:rsid w:val="005E0A47"/>
    <w:rsid w:val="005E4F56"/>
    <w:rsid w:val="005E7695"/>
    <w:rsid w:val="005F2F26"/>
    <w:rsid w:val="0062149D"/>
    <w:rsid w:val="006321BE"/>
    <w:rsid w:val="0063770D"/>
    <w:rsid w:val="00640079"/>
    <w:rsid w:val="0065094E"/>
    <w:rsid w:val="00662374"/>
    <w:rsid w:val="006710D3"/>
    <w:rsid w:val="006764B8"/>
    <w:rsid w:val="006802AA"/>
    <w:rsid w:val="0068698B"/>
    <w:rsid w:val="006A0D58"/>
    <w:rsid w:val="006B06EC"/>
    <w:rsid w:val="006B717F"/>
    <w:rsid w:val="006E4ED2"/>
    <w:rsid w:val="0070265B"/>
    <w:rsid w:val="00707183"/>
    <w:rsid w:val="0070735D"/>
    <w:rsid w:val="00712FBA"/>
    <w:rsid w:val="007210B8"/>
    <w:rsid w:val="00723AB6"/>
    <w:rsid w:val="0072479A"/>
    <w:rsid w:val="00737BFB"/>
    <w:rsid w:val="00754602"/>
    <w:rsid w:val="00794BC4"/>
    <w:rsid w:val="007958E6"/>
    <w:rsid w:val="00796067"/>
    <w:rsid w:val="00796392"/>
    <w:rsid w:val="007A3753"/>
    <w:rsid w:val="007A7FDB"/>
    <w:rsid w:val="007B207D"/>
    <w:rsid w:val="007B41F7"/>
    <w:rsid w:val="007D2BCE"/>
    <w:rsid w:val="007D7A15"/>
    <w:rsid w:val="007E5E47"/>
    <w:rsid w:val="007F2987"/>
    <w:rsid w:val="007F4898"/>
    <w:rsid w:val="007F70A0"/>
    <w:rsid w:val="00814FC5"/>
    <w:rsid w:val="00826E38"/>
    <w:rsid w:val="0083388C"/>
    <w:rsid w:val="0083714D"/>
    <w:rsid w:val="00841E45"/>
    <w:rsid w:val="00843100"/>
    <w:rsid w:val="00844192"/>
    <w:rsid w:val="00850C3A"/>
    <w:rsid w:val="0085158B"/>
    <w:rsid w:val="00897170"/>
    <w:rsid w:val="008A0333"/>
    <w:rsid w:val="008A3287"/>
    <w:rsid w:val="008B1B9A"/>
    <w:rsid w:val="008C55C5"/>
    <w:rsid w:val="008D0FB5"/>
    <w:rsid w:val="008F15F6"/>
    <w:rsid w:val="00902AFE"/>
    <w:rsid w:val="009075FD"/>
    <w:rsid w:val="00924B59"/>
    <w:rsid w:val="00940E6A"/>
    <w:rsid w:val="0097018A"/>
    <w:rsid w:val="009C5905"/>
    <w:rsid w:val="009C7DC4"/>
    <w:rsid w:val="009E36D6"/>
    <w:rsid w:val="00A17ACB"/>
    <w:rsid w:val="00A234D4"/>
    <w:rsid w:val="00A3410B"/>
    <w:rsid w:val="00A35E69"/>
    <w:rsid w:val="00A61CFB"/>
    <w:rsid w:val="00A67353"/>
    <w:rsid w:val="00A92A6E"/>
    <w:rsid w:val="00A92A8E"/>
    <w:rsid w:val="00AA5997"/>
    <w:rsid w:val="00AA772D"/>
    <w:rsid w:val="00AC0D35"/>
    <w:rsid w:val="00AE3676"/>
    <w:rsid w:val="00AE6197"/>
    <w:rsid w:val="00AF63B2"/>
    <w:rsid w:val="00B00541"/>
    <w:rsid w:val="00B06B49"/>
    <w:rsid w:val="00B14F7D"/>
    <w:rsid w:val="00B2088D"/>
    <w:rsid w:val="00B40A2C"/>
    <w:rsid w:val="00B47C20"/>
    <w:rsid w:val="00B47E53"/>
    <w:rsid w:val="00B6125F"/>
    <w:rsid w:val="00B73994"/>
    <w:rsid w:val="00B86C79"/>
    <w:rsid w:val="00BB01CF"/>
    <w:rsid w:val="00BB70E7"/>
    <w:rsid w:val="00BD46AF"/>
    <w:rsid w:val="00BD6267"/>
    <w:rsid w:val="00BF1F87"/>
    <w:rsid w:val="00BF7031"/>
    <w:rsid w:val="00C053EB"/>
    <w:rsid w:val="00C05FF6"/>
    <w:rsid w:val="00C1436B"/>
    <w:rsid w:val="00C34B5E"/>
    <w:rsid w:val="00C37670"/>
    <w:rsid w:val="00C44C1B"/>
    <w:rsid w:val="00C46C33"/>
    <w:rsid w:val="00C75C73"/>
    <w:rsid w:val="00CA0373"/>
    <w:rsid w:val="00CA32C0"/>
    <w:rsid w:val="00CA5A66"/>
    <w:rsid w:val="00CB4060"/>
    <w:rsid w:val="00CB6B7C"/>
    <w:rsid w:val="00CB6DEF"/>
    <w:rsid w:val="00CC6233"/>
    <w:rsid w:val="00CC7AF1"/>
    <w:rsid w:val="00CD49A5"/>
    <w:rsid w:val="00CD7298"/>
    <w:rsid w:val="00D04663"/>
    <w:rsid w:val="00D04F94"/>
    <w:rsid w:val="00D152EC"/>
    <w:rsid w:val="00D22E8E"/>
    <w:rsid w:val="00D24358"/>
    <w:rsid w:val="00D250C6"/>
    <w:rsid w:val="00D3054E"/>
    <w:rsid w:val="00D40CA1"/>
    <w:rsid w:val="00D45FB2"/>
    <w:rsid w:val="00D65685"/>
    <w:rsid w:val="00D82BAB"/>
    <w:rsid w:val="00DA6866"/>
    <w:rsid w:val="00DA75C7"/>
    <w:rsid w:val="00DB3938"/>
    <w:rsid w:val="00DB5D00"/>
    <w:rsid w:val="00DD29AE"/>
    <w:rsid w:val="00DF3ECD"/>
    <w:rsid w:val="00E1037F"/>
    <w:rsid w:val="00E13B9C"/>
    <w:rsid w:val="00E14673"/>
    <w:rsid w:val="00E1602D"/>
    <w:rsid w:val="00E1799D"/>
    <w:rsid w:val="00E21B45"/>
    <w:rsid w:val="00E251D6"/>
    <w:rsid w:val="00E376C8"/>
    <w:rsid w:val="00E43C2F"/>
    <w:rsid w:val="00E47449"/>
    <w:rsid w:val="00E5260E"/>
    <w:rsid w:val="00E62123"/>
    <w:rsid w:val="00E83B22"/>
    <w:rsid w:val="00EC349B"/>
    <w:rsid w:val="00EC5225"/>
    <w:rsid w:val="00EF5E52"/>
    <w:rsid w:val="00F02CA2"/>
    <w:rsid w:val="00F15DAC"/>
    <w:rsid w:val="00F44DFB"/>
    <w:rsid w:val="00F50076"/>
    <w:rsid w:val="00F512D1"/>
    <w:rsid w:val="00F643B2"/>
    <w:rsid w:val="00F71781"/>
    <w:rsid w:val="00F86F4F"/>
    <w:rsid w:val="00FC0C96"/>
    <w:rsid w:val="00FC0CA2"/>
    <w:rsid w:val="00FD38EF"/>
    <w:rsid w:val="00FE1019"/>
    <w:rsid w:val="00FE4D5E"/>
    <w:rsid w:val="00FF5E1B"/>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166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52110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521107"/>
  </w:style>
  <w:style w:type="paragraph" w:styleId="BalloonText">
    <w:name w:val="Balloon Text"/>
    <w:basedOn w:val="Normal"/>
    <w:link w:val="BalloonTextChar"/>
    <w:uiPriority w:val="99"/>
    <w:semiHidden/>
    <w:unhideWhenUsed/>
    <w:rsid w:val="005211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107"/>
    <w:rPr>
      <w:rFonts w:ascii="Tahoma" w:hAnsi="Tahoma" w:cs="Tahoma"/>
      <w:sz w:val="16"/>
      <w:szCs w:val="16"/>
    </w:rPr>
  </w:style>
  <w:style w:type="paragraph" w:styleId="ListParagraph">
    <w:name w:val="List Paragraph"/>
    <w:basedOn w:val="Normal"/>
    <w:uiPriority w:val="34"/>
    <w:qFormat/>
    <w:rsid w:val="005B1731"/>
    <w:pPr>
      <w:ind w:left="720"/>
      <w:contextualSpacing/>
    </w:pPr>
  </w:style>
  <w:style w:type="character" w:styleId="CommentReference">
    <w:name w:val="annotation reference"/>
    <w:basedOn w:val="DefaultParagraphFont"/>
    <w:uiPriority w:val="99"/>
    <w:semiHidden/>
    <w:unhideWhenUsed/>
    <w:rsid w:val="00A67353"/>
    <w:rPr>
      <w:sz w:val="16"/>
      <w:szCs w:val="16"/>
    </w:rPr>
  </w:style>
  <w:style w:type="paragraph" w:styleId="CommentText">
    <w:name w:val="annotation text"/>
    <w:basedOn w:val="Normal"/>
    <w:link w:val="CommentTextChar"/>
    <w:uiPriority w:val="99"/>
    <w:unhideWhenUsed/>
    <w:rsid w:val="00A67353"/>
    <w:pPr>
      <w:spacing w:line="240" w:lineRule="auto"/>
    </w:pPr>
    <w:rPr>
      <w:sz w:val="20"/>
      <w:szCs w:val="20"/>
    </w:rPr>
  </w:style>
  <w:style w:type="character" w:customStyle="1" w:styleId="CommentTextChar">
    <w:name w:val="Comment Text Char"/>
    <w:basedOn w:val="DefaultParagraphFont"/>
    <w:link w:val="CommentText"/>
    <w:uiPriority w:val="99"/>
    <w:rsid w:val="00A67353"/>
    <w:rPr>
      <w:sz w:val="20"/>
      <w:szCs w:val="20"/>
    </w:rPr>
  </w:style>
  <w:style w:type="paragraph" w:styleId="CommentSubject">
    <w:name w:val="annotation subject"/>
    <w:basedOn w:val="CommentText"/>
    <w:next w:val="CommentText"/>
    <w:link w:val="CommentSubjectChar"/>
    <w:uiPriority w:val="99"/>
    <w:semiHidden/>
    <w:unhideWhenUsed/>
    <w:rsid w:val="00A67353"/>
    <w:rPr>
      <w:b/>
      <w:bCs/>
    </w:rPr>
  </w:style>
  <w:style w:type="character" w:customStyle="1" w:styleId="CommentSubjectChar">
    <w:name w:val="Comment Subject Char"/>
    <w:basedOn w:val="CommentTextChar"/>
    <w:link w:val="CommentSubject"/>
    <w:uiPriority w:val="99"/>
    <w:semiHidden/>
    <w:rsid w:val="00A6735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52110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521107"/>
  </w:style>
  <w:style w:type="paragraph" w:styleId="BalloonText">
    <w:name w:val="Balloon Text"/>
    <w:basedOn w:val="Normal"/>
    <w:link w:val="BalloonTextChar"/>
    <w:uiPriority w:val="99"/>
    <w:semiHidden/>
    <w:unhideWhenUsed/>
    <w:rsid w:val="005211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107"/>
    <w:rPr>
      <w:rFonts w:ascii="Tahoma" w:hAnsi="Tahoma" w:cs="Tahoma"/>
      <w:sz w:val="16"/>
      <w:szCs w:val="16"/>
    </w:rPr>
  </w:style>
  <w:style w:type="paragraph" w:styleId="ListParagraph">
    <w:name w:val="List Paragraph"/>
    <w:basedOn w:val="Normal"/>
    <w:uiPriority w:val="34"/>
    <w:qFormat/>
    <w:rsid w:val="005B1731"/>
    <w:pPr>
      <w:ind w:left="720"/>
      <w:contextualSpacing/>
    </w:pPr>
  </w:style>
  <w:style w:type="character" w:styleId="CommentReference">
    <w:name w:val="annotation reference"/>
    <w:basedOn w:val="DefaultParagraphFont"/>
    <w:uiPriority w:val="99"/>
    <w:semiHidden/>
    <w:unhideWhenUsed/>
    <w:rsid w:val="00A67353"/>
    <w:rPr>
      <w:sz w:val="16"/>
      <w:szCs w:val="16"/>
    </w:rPr>
  </w:style>
  <w:style w:type="paragraph" w:styleId="CommentText">
    <w:name w:val="annotation text"/>
    <w:basedOn w:val="Normal"/>
    <w:link w:val="CommentTextChar"/>
    <w:uiPriority w:val="99"/>
    <w:unhideWhenUsed/>
    <w:rsid w:val="00A67353"/>
    <w:pPr>
      <w:spacing w:line="240" w:lineRule="auto"/>
    </w:pPr>
    <w:rPr>
      <w:sz w:val="20"/>
      <w:szCs w:val="20"/>
    </w:rPr>
  </w:style>
  <w:style w:type="character" w:customStyle="1" w:styleId="CommentTextChar">
    <w:name w:val="Comment Text Char"/>
    <w:basedOn w:val="DefaultParagraphFont"/>
    <w:link w:val="CommentText"/>
    <w:uiPriority w:val="99"/>
    <w:rsid w:val="00A67353"/>
    <w:rPr>
      <w:sz w:val="20"/>
      <w:szCs w:val="20"/>
    </w:rPr>
  </w:style>
  <w:style w:type="paragraph" w:styleId="CommentSubject">
    <w:name w:val="annotation subject"/>
    <w:basedOn w:val="CommentText"/>
    <w:next w:val="CommentText"/>
    <w:link w:val="CommentSubjectChar"/>
    <w:uiPriority w:val="99"/>
    <w:semiHidden/>
    <w:unhideWhenUsed/>
    <w:rsid w:val="00A67353"/>
    <w:rPr>
      <w:b/>
      <w:bCs/>
    </w:rPr>
  </w:style>
  <w:style w:type="character" w:customStyle="1" w:styleId="CommentSubjectChar">
    <w:name w:val="Comment Subject Char"/>
    <w:basedOn w:val="CommentTextChar"/>
    <w:link w:val="CommentSubject"/>
    <w:uiPriority w:val="99"/>
    <w:semiHidden/>
    <w:rsid w:val="00A673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41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D176A-C6E6-4E9E-9137-6CFAA621E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3941</Words>
  <Characters>22864</Characters>
  <Application>Microsoft Office Word</Application>
  <DocSecurity>0</DocSecurity>
  <Lines>190</Lines>
  <Paragraphs>53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26752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dc:creator>
  <cp:lastModifiedBy>Consuela Stegarescu</cp:lastModifiedBy>
  <cp:revision>8</cp:revision>
  <cp:lastPrinted>2020-07-22T07:05:00Z</cp:lastPrinted>
  <dcterms:created xsi:type="dcterms:W3CDTF">2020-07-22T06:53:00Z</dcterms:created>
  <dcterms:modified xsi:type="dcterms:W3CDTF">2020-07-23T14:51:00Z</dcterms:modified>
</cp:coreProperties>
</file>